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8E" w:rsidRPr="0057398E" w:rsidRDefault="0057398E" w:rsidP="0057398E">
      <w:pPr>
        <w:jc w:val="center"/>
        <w:rPr>
          <w:rFonts w:ascii="Times New Roman" w:hAnsi="Times New Roman"/>
          <w:b/>
          <w:sz w:val="24"/>
          <w:szCs w:val="24"/>
        </w:rPr>
      </w:pPr>
      <w:r w:rsidRPr="0057398E">
        <w:rPr>
          <w:rFonts w:ascii="Times New Roman" w:hAnsi="Times New Roman"/>
          <w:b/>
          <w:sz w:val="24"/>
          <w:szCs w:val="24"/>
        </w:rPr>
        <w:t>Условия, на которых осуществляется поставка электроэнергии</w:t>
      </w:r>
    </w:p>
    <w:p w:rsidR="0057398E" w:rsidRPr="0057398E" w:rsidRDefault="00A91C47" w:rsidP="00A91C4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 сетям АО «Разрез Березовский</w:t>
      </w:r>
      <w:r w:rsidR="0057398E" w:rsidRPr="0057398E">
        <w:rPr>
          <w:rFonts w:ascii="Times New Roman" w:hAnsi="Times New Roman"/>
          <w:b/>
          <w:sz w:val="24"/>
          <w:szCs w:val="24"/>
        </w:rPr>
        <w:t>»</w:t>
      </w:r>
    </w:p>
    <w:p w:rsidR="0057398E" w:rsidRDefault="0057398E" w:rsidP="00162229">
      <w:pPr>
        <w:jc w:val="both"/>
        <w:rPr>
          <w:rFonts w:ascii="Times New Roman" w:hAnsi="Times New Roman"/>
          <w:sz w:val="24"/>
          <w:szCs w:val="24"/>
        </w:rPr>
      </w:pPr>
    </w:p>
    <w:p w:rsidR="0057398E" w:rsidRDefault="0057398E" w:rsidP="00162229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07B57" w:rsidRPr="00162229" w:rsidRDefault="00E07B57" w:rsidP="00162229">
      <w:pPr>
        <w:pStyle w:val="a4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162229">
        <w:rPr>
          <w:rFonts w:ascii="Times New Roman" w:hAnsi="Times New Roman"/>
          <w:sz w:val="24"/>
          <w:szCs w:val="24"/>
        </w:rPr>
        <w:t>Федеральный закон от 26.03.2003 №35 «Об электроэнергетике»;</w:t>
      </w:r>
    </w:p>
    <w:p w:rsidR="00E07B57" w:rsidRPr="00162229" w:rsidRDefault="00E07B57" w:rsidP="00162229">
      <w:pPr>
        <w:tabs>
          <w:tab w:val="left" w:pos="1134"/>
        </w:tabs>
        <w:ind w:firstLine="698"/>
        <w:jc w:val="both"/>
        <w:rPr>
          <w:rFonts w:ascii="Times New Roman" w:hAnsi="Times New Roman"/>
          <w:sz w:val="24"/>
          <w:szCs w:val="24"/>
        </w:rPr>
      </w:pPr>
    </w:p>
    <w:p w:rsidR="00E07B57" w:rsidRPr="00162229" w:rsidRDefault="005F044B" w:rsidP="00162229">
      <w:pPr>
        <w:pStyle w:val="a4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E07B57" w:rsidRPr="00162229">
          <w:rPr>
            <w:rFonts w:ascii="Times New Roman" w:hAnsi="Times New Roman"/>
            <w:sz w:val="24"/>
            <w:szCs w:val="24"/>
          </w:rPr>
          <w:t>Постановление Правительства РФ от 27.12.2004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(энергетических установок) юридических и физических лиц к электрическим сетям»</w:t>
        </w:r>
      </w:hyperlink>
      <w:r w:rsidR="00E07B57" w:rsidRPr="00162229">
        <w:rPr>
          <w:rFonts w:ascii="Times New Roman" w:hAnsi="Times New Roman"/>
          <w:sz w:val="24"/>
          <w:szCs w:val="24"/>
        </w:rPr>
        <w:t xml:space="preserve">( в ред. </w:t>
      </w:r>
      <w:r w:rsidR="00A64660" w:rsidRPr="00162229">
        <w:rPr>
          <w:rFonts w:ascii="Times New Roman" w:hAnsi="Times New Roman"/>
          <w:sz w:val="24"/>
          <w:szCs w:val="24"/>
        </w:rPr>
        <w:t>о</w:t>
      </w:r>
      <w:r w:rsidR="00E07B57" w:rsidRPr="00162229">
        <w:rPr>
          <w:rFonts w:ascii="Times New Roman" w:hAnsi="Times New Roman"/>
          <w:sz w:val="24"/>
          <w:szCs w:val="24"/>
        </w:rPr>
        <w:t>т 24.09.2010 №759)</w:t>
      </w:r>
    </w:p>
    <w:p w:rsidR="00E07B57" w:rsidRPr="00162229" w:rsidRDefault="00E07B57" w:rsidP="00162229">
      <w:pPr>
        <w:pStyle w:val="a4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162229">
        <w:rPr>
          <w:rFonts w:ascii="Times New Roman" w:hAnsi="Times New Roman"/>
          <w:sz w:val="24"/>
          <w:szCs w:val="24"/>
        </w:rPr>
        <w:t>«Правила функционирования розничных рынков электрической энергии в переходный период реформирования электроэнергетики», утверждены Постановлением Правительства РФ от 31.08.2006 №530;</w:t>
      </w:r>
    </w:p>
    <w:p w:rsidR="00E07B57" w:rsidRPr="00162229" w:rsidRDefault="005F044B" w:rsidP="00162229">
      <w:pPr>
        <w:pStyle w:val="a4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E07B57" w:rsidRPr="00162229">
          <w:rPr>
            <w:rFonts w:ascii="Times New Roman" w:hAnsi="Times New Roman"/>
            <w:sz w:val="24"/>
            <w:szCs w:val="24"/>
          </w:rPr>
          <w:t>Постановление Правительства РФ от 09.02.2009 №98 «Об утверждении Правил осуществления контроля за применением платы за технологическое присоединение и (или) стандартизированных тарифных ставок, определяющих величину этой платы»</w:t>
        </w:r>
      </w:hyperlink>
    </w:p>
    <w:p w:rsidR="00E07B57" w:rsidRPr="00162229" w:rsidRDefault="00E112AC" w:rsidP="00162229">
      <w:pPr>
        <w:pStyle w:val="a4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162229">
        <w:rPr>
          <w:rFonts w:ascii="Times New Roman" w:hAnsi="Times New Roman"/>
          <w:sz w:val="24"/>
          <w:szCs w:val="24"/>
        </w:rPr>
        <w:t xml:space="preserve"> </w:t>
      </w:r>
      <w:r w:rsidR="00E07B57" w:rsidRPr="00162229">
        <w:rPr>
          <w:rFonts w:ascii="Times New Roman" w:hAnsi="Times New Roman"/>
          <w:sz w:val="24"/>
          <w:szCs w:val="24"/>
        </w:rPr>
        <w:t>«Основы ценообразования в отношении электрической и тепловой энергии в РФ», утверждены Постановлением Правительства РФ от 26.02.2004 №109;</w:t>
      </w:r>
    </w:p>
    <w:p w:rsidR="00E07B57" w:rsidRPr="00162229" w:rsidRDefault="00E07B57" w:rsidP="00162229">
      <w:pPr>
        <w:pStyle w:val="a4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162229">
        <w:rPr>
          <w:rFonts w:ascii="Times New Roman" w:hAnsi="Times New Roman"/>
          <w:sz w:val="24"/>
          <w:szCs w:val="24"/>
        </w:rPr>
        <w:t>Приказ ФСТ России от 30 ноября 2010 г. №365-Э/5 «Об утверждении методических указаний по определению размера платы за технологическое присоединение к электрическим сетям»</w:t>
      </w:r>
    </w:p>
    <w:p w:rsidR="00E07B57" w:rsidRPr="00162229" w:rsidRDefault="005F044B" w:rsidP="00162229">
      <w:pPr>
        <w:pStyle w:val="a4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eastAsia="Times New Roman" w:hAnsi="Times New Roman"/>
          <w:sz w:val="24"/>
          <w:szCs w:val="24"/>
        </w:rPr>
      </w:pPr>
      <w:hyperlink r:id="rId7" w:history="1">
        <w:r w:rsidR="00E07B57" w:rsidRPr="00162229">
          <w:rPr>
            <w:rStyle w:val="a3"/>
            <w:rFonts w:ascii="Times New Roman" w:eastAsia="Times New Roman" w:hAnsi="Times New Roman"/>
            <w:bCs/>
            <w:iCs/>
            <w:color w:val="auto"/>
            <w:sz w:val="24"/>
            <w:szCs w:val="24"/>
            <w:u w:val="none"/>
          </w:rPr>
          <w:t>Постановление Правительства Российской Федерации от 09.01.2009 №14 «Об утверждении Правил урегулирования споров, связанных с установлением и применением платы за технологическое присоединение и (или) тарифных ставок, установленных органами государственного регулирования цен (тарифов) для определения величины такой платы (стандартизированных тарифных ставок)»</w:t>
        </w:r>
      </w:hyperlink>
      <w:r w:rsidR="00E07B57" w:rsidRPr="0016222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07B57" w:rsidRPr="00162229" w:rsidRDefault="005F044B" w:rsidP="00162229">
      <w:pPr>
        <w:pStyle w:val="a4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eastAsia="Times New Roman" w:hAnsi="Times New Roman"/>
          <w:sz w:val="24"/>
          <w:szCs w:val="24"/>
        </w:rPr>
      </w:pPr>
      <w:hyperlink r:id="rId8" w:history="1">
        <w:r w:rsidR="00E07B57" w:rsidRPr="00162229">
          <w:rPr>
            <w:rStyle w:val="a3"/>
            <w:rFonts w:ascii="Times New Roman" w:eastAsia="Times New Roman" w:hAnsi="Times New Roman"/>
            <w:bCs/>
            <w:iCs/>
            <w:color w:val="auto"/>
            <w:sz w:val="24"/>
            <w:szCs w:val="24"/>
            <w:u w:val="none"/>
          </w:rPr>
          <w:t xml:space="preserve">Постановление Правительства Российской Федерации от 05.11.2003 №674 «О порядке рассмотрения разногласий, возникающих между 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потребителями» </w:t>
        </w:r>
      </w:hyperlink>
    </w:p>
    <w:p w:rsidR="00E07B57" w:rsidRPr="00162229" w:rsidRDefault="005F044B" w:rsidP="00162229">
      <w:pPr>
        <w:pStyle w:val="a4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eastAsia="Times New Roman" w:hAnsi="Times New Roman"/>
          <w:sz w:val="24"/>
          <w:szCs w:val="24"/>
        </w:rPr>
      </w:pPr>
      <w:hyperlink r:id="rId9" w:history="1">
        <w:r w:rsidR="00E07B57" w:rsidRPr="00162229">
          <w:rPr>
            <w:rStyle w:val="a3"/>
            <w:rFonts w:ascii="Times New Roman" w:eastAsia="Times New Roman" w:hAnsi="Times New Roman"/>
            <w:bCs/>
            <w:iCs/>
            <w:color w:val="auto"/>
            <w:sz w:val="24"/>
            <w:szCs w:val="24"/>
            <w:u w:val="none"/>
          </w:rPr>
          <w:t xml:space="preserve">Постановление Правительства Российской Федерации от 19.01.2004 №19 «Об утверждении Правил согласования инвестиционных программ субъектов естественных монополий в электроэнергетике» </w:t>
        </w:r>
      </w:hyperlink>
    </w:p>
    <w:p w:rsidR="00E07B57" w:rsidRPr="00162229" w:rsidRDefault="005F044B" w:rsidP="00162229">
      <w:pPr>
        <w:pStyle w:val="a4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eastAsia="Times New Roman" w:hAnsi="Times New Roman"/>
          <w:sz w:val="24"/>
          <w:szCs w:val="24"/>
        </w:rPr>
      </w:pPr>
      <w:hyperlink r:id="rId10" w:history="1">
        <w:r w:rsidR="00E07B57" w:rsidRPr="00162229">
          <w:rPr>
            <w:rStyle w:val="a3"/>
            <w:rFonts w:ascii="Times New Roman" w:eastAsia="Times New Roman" w:hAnsi="Times New Roman"/>
            <w:bCs/>
            <w:iCs/>
            <w:color w:val="auto"/>
            <w:sz w:val="24"/>
            <w:szCs w:val="24"/>
            <w:u w:val="none"/>
          </w:rPr>
          <w:t xml:space="preserve">Земельный кодекс Российской Федерации, Статья 89 «Земли энергетики» </w:t>
        </w:r>
      </w:hyperlink>
    </w:p>
    <w:p w:rsidR="00E07B57" w:rsidRPr="00162229" w:rsidRDefault="005F044B" w:rsidP="00162229">
      <w:pPr>
        <w:pStyle w:val="a4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eastAsia="Times New Roman" w:hAnsi="Times New Roman"/>
          <w:sz w:val="24"/>
          <w:szCs w:val="24"/>
        </w:rPr>
      </w:pPr>
      <w:hyperlink r:id="rId11" w:history="1">
        <w:r w:rsidR="00E07B57" w:rsidRPr="00162229">
          <w:rPr>
            <w:rStyle w:val="a3"/>
            <w:rFonts w:ascii="Times New Roman" w:eastAsia="Times New Roman" w:hAnsi="Times New Roman"/>
            <w:bCs/>
            <w:iCs/>
            <w:color w:val="auto"/>
            <w:sz w:val="24"/>
            <w:szCs w:val="24"/>
            <w:u w:val="none"/>
          </w:rPr>
          <w:t xml:space="preserve">Постановление Правительства Российской Федерации от 11.08.2003 №486 «Об утверждении Правил определения размеров земельных участков для размещения воздушных линий электропередачи и опор линий связи, обслуживающих электрические сети» </w:t>
        </w:r>
      </w:hyperlink>
    </w:p>
    <w:p w:rsidR="00E07B57" w:rsidRPr="00162229" w:rsidRDefault="005F044B" w:rsidP="00162229">
      <w:pPr>
        <w:pStyle w:val="a4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eastAsia="Times New Roman" w:hAnsi="Times New Roman"/>
          <w:sz w:val="24"/>
          <w:szCs w:val="24"/>
        </w:rPr>
      </w:pPr>
      <w:hyperlink r:id="rId12" w:history="1">
        <w:r w:rsidR="00E07B57" w:rsidRPr="00162229">
          <w:rPr>
            <w:rStyle w:val="a3"/>
            <w:rFonts w:ascii="Times New Roman" w:eastAsia="Times New Roman" w:hAnsi="Times New Roman"/>
            <w:bCs/>
            <w:iCs/>
            <w:color w:val="auto"/>
            <w:sz w:val="24"/>
            <w:szCs w:val="24"/>
            <w:u w:val="none"/>
          </w:rPr>
          <w:t xml:space="preserve">Приказ Минпромэнерго России от 30.04.2008 №216 «Об утверждении Методических рекомендаций по определению предварительных параметров выдачи мощности строящихся (реконструируемых) генерирующих объектов в условиях нормальных режимов функционирования энергосистемы, учитываемых при определении платы за технологическое присоединение таких генерирующих объектов к объектам электросетевого хозяйства» </w:t>
        </w:r>
      </w:hyperlink>
    </w:p>
    <w:p w:rsidR="00E07B57" w:rsidRPr="00162229" w:rsidRDefault="005F044B" w:rsidP="00162229">
      <w:pPr>
        <w:pStyle w:val="a4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eastAsia="Times New Roman" w:hAnsi="Times New Roman"/>
          <w:sz w:val="24"/>
          <w:szCs w:val="24"/>
        </w:rPr>
      </w:pPr>
      <w:hyperlink r:id="rId13" w:history="1">
        <w:r w:rsidR="00E07B57" w:rsidRPr="00162229">
          <w:rPr>
            <w:rStyle w:val="a3"/>
            <w:rFonts w:ascii="Times New Roman" w:eastAsia="Times New Roman" w:hAnsi="Times New Roman"/>
            <w:bCs/>
            <w:iCs/>
            <w:color w:val="auto"/>
            <w:sz w:val="24"/>
            <w:szCs w:val="24"/>
            <w:u w:val="none"/>
          </w:rPr>
          <w:t>Приказ Ростехнадзора от 07.04.2008 №212 «Об утверждении Порядка организации работ по выдаче разрешений на допуск в эксплуатацию энергоустановок»</w:t>
        </w:r>
      </w:hyperlink>
      <w:r w:rsidR="00E07B57" w:rsidRPr="0016222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07B57" w:rsidRPr="00162229" w:rsidRDefault="005F044B" w:rsidP="00162229">
      <w:pPr>
        <w:pStyle w:val="a4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eastAsia="Times New Roman" w:hAnsi="Times New Roman"/>
          <w:sz w:val="24"/>
          <w:szCs w:val="24"/>
        </w:rPr>
      </w:pPr>
      <w:hyperlink r:id="rId14" w:history="1">
        <w:r w:rsidR="00E07B57" w:rsidRPr="00162229">
          <w:rPr>
            <w:rStyle w:val="a3"/>
            <w:rFonts w:ascii="Times New Roman" w:eastAsia="Times New Roman" w:hAnsi="Times New Roman"/>
            <w:bCs/>
            <w:iCs/>
            <w:color w:val="auto"/>
            <w:sz w:val="24"/>
            <w:szCs w:val="24"/>
            <w:u w:val="none"/>
          </w:rPr>
          <w:t xml:space="preserve">Письмо Ростехнадзора от 15.07.2008 №КП-24/756 «О применении "Порядка организации работ по выдаче разрешений на допуск в эксплуатацию энергоустановок» </w:t>
        </w:r>
      </w:hyperlink>
    </w:p>
    <w:p w:rsidR="00E07B57" w:rsidRPr="00162229" w:rsidRDefault="005F044B" w:rsidP="00162229">
      <w:pPr>
        <w:pStyle w:val="a4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eastAsia="Times New Roman" w:hAnsi="Times New Roman"/>
          <w:sz w:val="24"/>
          <w:szCs w:val="24"/>
        </w:rPr>
      </w:pPr>
      <w:hyperlink r:id="rId15" w:history="1">
        <w:r w:rsidR="00E07B57" w:rsidRPr="00162229">
          <w:rPr>
            <w:rStyle w:val="a3"/>
            <w:rFonts w:ascii="Times New Roman" w:eastAsia="Times New Roman" w:hAnsi="Times New Roman"/>
            <w:bCs/>
            <w:iCs/>
            <w:color w:val="auto"/>
            <w:sz w:val="24"/>
            <w:szCs w:val="24"/>
            <w:u w:val="none"/>
          </w:rPr>
          <w:t>СП 31-110-2003 «Проектирование и монтаж электроустановок жилых и общественных зданий» (одобрен постановлением Госстроя России от 26.11.2003 №194)</w:t>
        </w:r>
      </w:hyperlink>
      <w:r w:rsidR="00E07B57" w:rsidRPr="0016222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07B57" w:rsidRPr="00162229" w:rsidRDefault="005F044B" w:rsidP="00162229">
      <w:pPr>
        <w:pStyle w:val="a4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eastAsia="Times New Roman" w:hAnsi="Times New Roman"/>
          <w:sz w:val="24"/>
          <w:szCs w:val="24"/>
        </w:rPr>
      </w:pPr>
      <w:hyperlink r:id="rId16" w:history="1">
        <w:r w:rsidR="00E07B57" w:rsidRPr="00162229">
          <w:rPr>
            <w:rStyle w:val="a3"/>
            <w:rFonts w:ascii="Times New Roman" w:eastAsia="Times New Roman" w:hAnsi="Times New Roman"/>
            <w:bCs/>
            <w:iCs/>
            <w:color w:val="auto"/>
            <w:sz w:val="24"/>
            <w:szCs w:val="24"/>
            <w:u w:val="none"/>
          </w:rPr>
          <w:t xml:space="preserve">Инструкция о порядке согласования применения электрокотлов и других электронагревательных приборов (утв. Минтопэнерго России 24.11.1992) </w:t>
        </w:r>
      </w:hyperlink>
    </w:p>
    <w:p w:rsidR="00E07B57" w:rsidRPr="00162229" w:rsidRDefault="005F044B" w:rsidP="00162229">
      <w:pPr>
        <w:pStyle w:val="a4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eastAsia="Times New Roman" w:hAnsi="Times New Roman"/>
          <w:sz w:val="24"/>
          <w:szCs w:val="24"/>
        </w:rPr>
      </w:pPr>
      <w:hyperlink r:id="rId17" w:history="1">
        <w:r w:rsidR="00E07B57" w:rsidRPr="00162229">
          <w:rPr>
            <w:rStyle w:val="a3"/>
            <w:rFonts w:ascii="Times New Roman" w:eastAsia="Times New Roman" w:hAnsi="Times New Roman"/>
            <w:bCs/>
            <w:iCs/>
            <w:color w:val="auto"/>
            <w:sz w:val="24"/>
            <w:szCs w:val="24"/>
            <w:u w:val="none"/>
          </w:rPr>
          <w:t>Приказ Минэнерго России от 30.06.2003 №280 «Об утверждении Инструкции по устройству молниезащиты зданий, сооружений и промышленных коммуникаций»</w:t>
        </w:r>
      </w:hyperlink>
      <w:r w:rsidR="00E07B57" w:rsidRPr="0016222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07B57" w:rsidRPr="00162229" w:rsidRDefault="005F044B" w:rsidP="00162229">
      <w:pPr>
        <w:pStyle w:val="a4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eastAsia="Times New Roman" w:hAnsi="Times New Roman"/>
          <w:sz w:val="24"/>
          <w:szCs w:val="24"/>
        </w:rPr>
      </w:pPr>
      <w:hyperlink r:id="rId18" w:history="1">
        <w:r w:rsidR="00E07B57" w:rsidRPr="00162229">
          <w:rPr>
            <w:rStyle w:val="a3"/>
            <w:rFonts w:ascii="Times New Roman" w:eastAsia="Times New Roman" w:hAnsi="Times New Roman"/>
            <w:bCs/>
            <w:iCs/>
            <w:color w:val="auto"/>
            <w:sz w:val="24"/>
            <w:szCs w:val="24"/>
            <w:u w:val="none"/>
          </w:rPr>
          <w:t>Приказ ФСТ России от 23.09.2004 №89-э/1 «Об утверждении Перечня и форм документов, представляемых для рассмотрения разногласий в области государственного регулирования тарифов на электрическую и тепловую энергию».</w:t>
        </w:r>
      </w:hyperlink>
      <w:r w:rsidR="00E07B57" w:rsidRPr="0016222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07B57" w:rsidRPr="00162229" w:rsidRDefault="005F044B" w:rsidP="00162229">
      <w:pPr>
        <w:pStyle w:val="a4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eastAsia="Times New Roman" w:hAnsi="Times New Roman"/>
          <w:sz w:val="24"/>
          <w:szCs w:val="24"/>
        </w:rPr>
      </w:pPr>
      <w:hyperlink r:id="rId19" w:history="1">
        <w:r w:rsidR="00E07B57" w:rsidRPr="00162229">
          <w:rPr>
            <w:rStyle w:val="a3"/>
            <w:rFonts w:ascii="Times New Roman" w:eastAsia="Times New Roman" w:hAnsi="Times New Roman"/>
            <w:bCs/>
            <w:iCs/>
            <w:color w:val="auto"/>
            <w:sz w:val="24"/>
            <w:szCs w:val="24"/>
            <w:u w:val="none"/>
          </w:rPr>
          <w:t xml:space="preserve">Постановление Правительства Российской Федерации от 21.01.2004 №24 «Об утверждении стандартов раскрытия информации субъектами оптового и розничных рынков электрической энергии» </w:t>
        </w:r>
      </w:hyperlink>
    </w:p>
    <w:p w:rsidR="00E07B57" w:rsidRPr="00162229" w:rsidRDefault="005F044B" w:rsidP="00162229">
      <w:pPr>
        <w:pStyle w:val="a4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eastAsia="Times New Roman" w:hAnsi="Times New Roman"/>
          <w:sz w:val="24"/>
          <w:szCs w:val="24"/>
        </w:rPr>
      </w:pPr>
      <w:hyperlink r:id="rId20" w:history="1">
        <w:r w:rsidR="00E07B57" w:rsidRPr="00162229">
          <w:rPr>
            <w:rStyle w:val="a3"/>
            <w:rFonts w:ascii="Times New Roman" w:eastAsia="Times New Roman" w:hAnsi="Times New Roman"/>
            <w:bCs/>
            <w:iCs/>
            <w:color w:val="auto"/>
            <w:sz w:val="24"/>
            <w:szCs w:val="24"/>
            <w:u w:val="none"/>
          </w:rPr>
          <w:t xml:space="preserve">Приказ ФАС России от 29.09.2005 №224 «Об утверждении Правил рассмотрения заявлений об оспаривании отказа в предоставлении информации, предусмотренной Стандартами раскрытия информации субъектами оптового и розничных рынков электрической энергии» </w:t>
        </w:r>
      </w:hyperlink>
    </w:p>
    <w:p w:rsidR="00E07B57" w:rsidRPr="00162229" w:rsidRDefault="005F044B" w:rsidP="00162229">
      <w:pPr>
        <w:pStyle w:val="a4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eastAsia="Times New Roman" w:hAnsi="Times New Roman"/>
          <w:sz w:val="24"/>
          <w:szCs w:val="24"/>
        </w:rPr>
      </w:pPr>
      <w:hyperlink r:id="rId21" w:history="1">
        <w:r w:rsidR="00E07B57" w:rsidRPr="00162229">
          <w:rPr>
            <w:rStyle w:val="a3"/>
            <w:rFonts w:ascii="Times New Roman" w:eastAsia="Times New Roman" w:hAnsi="Times New Roman"/>
            <w:bCs/>
            <w:iCs/>
            <w:color w:val="auto"/>
            <w:sz w:val="24"/>
            <w:szCs w:val="24"/>
            <w:u w:val="none"/>
          </w:rPr>
          <w:t xml:space="preserve">Кодекс Российской Федерации об административных правонарушениях, Статья 19.8.1 «Непредоставление сведений или предоставление заведомо ложных сведений о своей деятельности субъектами естественных монополий и (или) организациями коммунального комплекса» </w:t>
        </w:r>
      </w:hyperlink>
    </w:p>
    <w:p w:rsidR="00E07B57" w:rsidRPr="00162229" w:rsidRDefault="00E07B57" w:rsidP="00162229">
      <w:pPr>
        <w:tabs>
          <w:tab w:val="left" w:pos="1134"/>
        </w:tabs>
        <w:ind w:firstLine="698"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E07B57" w:rsidRPr="00162229" w:rsidSect="0016222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36D0"/>
    <w:multiLevelType w:val="hybridMultilevel"/>
    <w:tmpl w:val="05969D8E"/>
    <w:lvl w:ilvl="0" w:tplc="E1286630">
      <w:numFmt w:val="bullet"/>
      <w:lvlText w:val=""/>
      <w:lvlJc w:val="left"/>
      <w:pPr>
        <w:ind w:left="1020" w:hanging="6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12AEB"/>
    <w:multiLevelType w:val="hybridMultilevel"/>
    <w:tmpl w:val="8B2EE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6622A"/>
    <w:multiLevelType w:val="hybridMultilevel"/>
    <w:tmpl w:val="4C141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43406"/>
    <w:multiLevelType w:val="hybridMultilevel"/>
    <w:tmpl w:val="D5DE6786"/>
    <w:lvl w:ilvl="0" w:tplc="E1286630">
      <w:numFmt w:val="bullet"/>
      <w:lvlText w:val=""/>
      <w:lvlJc w:val="left"/>
      <w:pPr>
        <w:ind w:left="1020" w:hanging="6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07B57"/>
    <w:rsid w:val="00162229"/>
    <w:rsid w:val="003A44DC"/>
    <w:rsid w:val="003F0EE3"/>
    <w:rsid w:val="004646B7"/>
    <w:rsid w:val="0057398E"/>
    <w:rsid w:val="005F044B"/>
    <w:rsid w:val="00601DDE"/>
    <w:rsid w:val="006E7362"/>
    <w:rsid w:val="00856D9D"/>
    <w:rsid w:val="009A434B"/>
    <w:rsid w:val="00A64660"/>
    <w:rsid w:val="00A91C47"/>
    <w:rsid w:val="00B77D5E"/>
    <w:rsid w:val="00D11D22"/>
    <w:rsid w:val="00D7579E"/>
    <w:rsid w:val="00E07B57"/>
    <w:rsid w:val="00E1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57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7B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62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ene.ru/test/klient/Teh_pr/tp_rf674.doc" TargetMode="External"/><Relationship Id="rId13" Type="http://schemas.openxmlformats.org/officeDocument/2006/relationships/hyperlink" Target="http://www.krasene.ru/test/klient/Teh_pr/tp_rtn212.doc" TargetMode="External"/><Relationship Id="rId18" Type="http://schemas.openxmlformats.org/officeDocument/2006/relationships/hyperlink" Target="http://www.krasene.ru/test/klient/Teh_pr/tp_fst89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rasene.ru/test/klient/Teh_pr/tp_rfk1981.doc" TargetMode="External"/><Relationship Id="rId7" Type="http://schemas.openxmlformats.org/officeDocument/2006/relationships/hyperlink" Target="http://www.krasene.ru/test/klient/Teh_pr/tp_rf14.doc" TargetMode="External"/><Relationship Id="rId12" Type="http://schemas.openxmlformats.org/officeDocument/2006/relationships/hyperlink" Target="http://www.krasene.ru/test/klient/Teh_pr/tp_me216.doc" TargetMode="External"/><Relationship Id="rId17" Type="http://schemas.openxmlformats.org/officeDocument/2006/relationships/hyperlink" Target="http://www.krasene.ru/test/klient/Teh_pr/tp_me280.zi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rasene.ru/test/klient/Teh_pr/tp_me127.doc" TargetMode="External"/><Relationship Id="rId20" Type="http://schemas.openxmlformats.org/officeDocument/2006/relationships/hyperlink" Target="http://www.krasene.ru/test/klient/Teh_pr/tp_fas224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rasene.ru/test/klient/Teh_pr/tp_rf98.doc" TargetMode="External"/><Relationship Id="rId11" Type="http://schemas.openxmlformats.org/officeDocument/2006/relationships/hyperlink" Target="http://www.krasene.ru/test/klient/Teh_pr/tp_rf486.doc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://www.krasene.ru/test/klient/Teh_pr/tp_rf861.doc" TargetMode="External"/><Relationship Id="rId15" Type="http://schemas.openxmlformats.org/officeDocument/2006/relationships/hyperlink" Target="http://www.krasene.ru/test/klient/Teh_pr/tp_sp194.zi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rasene.ru/test/klient/Teh_pr/tp_rfz89.doc" TargetMode="External"/><Relationship Id="rId19" Type="http://schemas.openxmlformats.org/officeDocument/2006/relationships/hyperlink" Target="http://www.krasene.ru/test/klient/Teh_pr/tp_rf2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asene.ru/test/klient/Teh_pr/tp_rf19.doc" TargetMode="External"/><Relationship Id="rId14" Type="http://schemas.openxmlformats.org/officeDocument/2006/relationships/hyperlink" Target="http://www.krasene.ru/test/klient/Teh_pr/tp_rtn24756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866</Words>
  <Characters>4938</Characters>
  <Application>Microsoft Office Word</Application>
  <DocSecurity>4</DocSecurity>
  <Lines>41</Lines>
  <Paragraphs>11</Paragraphs>
  <ScaleCrop>false</ScaleCrop>
  <Company>КРЭК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eAfonina</dc:creator>
  <cp:lastModifiedBy>KolesnikovaGO</cp:lastModifiedBy>
  <cp:revision>2</cp:revision>
  <cp:lastPrinted>2012-02-02T00:39:00Z</cp:lastPrinted>
  <dcterms:created xsi:type="dcterms:W3CDTF">2015-08-18T07:40:00Z</dcterms:created>
  <dcterms:modified xsi:type="dcterms:W3CDTF">2015-08-18T07:40:00Z</dcterms:modified>
</cp:coreProperties>
</file>