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E6" w:rsidRPr="00926778" w:rsidRDefault="001908E6" w:rsidP="001908E6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6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институт охраны и условий труда»</w:t>
      </w:r>
    </w:p>
    <w:p w:rsidR="001908E6" w:rsidRPr="00926778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26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267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26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8DC" w:rsidRDefault="008C28DC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8DC" w:rsidRDefault="008C28DC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8DC" w:rsidRDefault="008C28DC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8DC" w:rsidRDefault="008C28DC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28DC" w:rsidRPr="00926778" w:rsidRDefault="008C28DC" w:rsidP="00190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67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1908E6" w:rsidRPr="00926778" w:rsidRDefault="001908E6" w:rsidP="001908E6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0D37" w:rsidRPr="00926778" w:rsidRDefault="004C0D37" w:rsidP="004C0D37">
      <w:pPr>
        <w:spacing w:line="30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</w:t>
      </w:r>
      <w:r w:rsidRPr="00A26F5F">
        <w:rPr>
          <w:rFonts w:ascii="Times New Roman" w:hAnsi="Times New Roman" w:cs="Times New Roman"/>
          <w:sz w:val="24"/>
          <w:szCs w:val="24"/>
        </w:rPr>
        <w:t xml:space="preserve">№ </w:t>
      </w:r>
      <w:r w:rsidR="00B36A2E" w:rsidRPr="00B36A2E"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2E127F">
        <w:rPr>
          <w:rFonts w:ascii="Times New Roman" w:hAnsi="Times New Roman" w:cs="Times New Roman"/>
          <w:sz w:val="24"/>
          <w:szCs w:val="24"/>
          <w:u w:val="single"/>
        </w:rPr>
        <w:t>0н</w:t>
      </w:r>
      <w:r w:rsidR="008C28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F5F">
        <w:rPr>
          <w:rFonts w:ascii="Times New Roman" w:hAnsi="Times New Roman" w:cs="Times New Roman"/>
          <w:sz w:val="24"/>
          <w:szCs w:val="24"/>
        </w:rPr>
        <w:t>от</w:t>
      </w:r>
      <w:r w:rsidRPr="006160A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2E127F" w:rsidRPr="002E127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36A2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60AF">
        <w:rPr>
          <w:rFonts w:ascii="Times New Roman" w:hAnsi="Times New Roman" w:cs="Times New Roman"/>
          <w:sz w:val="24"/>
          <w:szCs w:val="24"/>
        </w:rPr>
        <w:t xml:space="preserve">» </w:t>
      </w:r>
      <w:r w:rsidRPr="00E0018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36A2E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60AF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4C0D37" w:rsidRPr="00926778" w:rsidRDefault="004C0D37" w:rsidP="004C0D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37" w:rsidRPr="00926778" w:rsidRDefault="004C0D37" w:rsidP="004C0D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C0D37" w:rsidRDefault="004C0D37" w:rsidP="004C0D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Оказание консалтинговых услуг</w:t>
      </w:r>
    </w:p>
    <w:p w:rsidR="001908E6" w:rsidRPr="00926778" w:rsidRDefault="002E127F" w:rsidP="0019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="00B36A2E">
        <w:rPr>
          <w:rFonts w:ascii="Times New Roman" w:hAnsi="Times New Roman" w:cs="Times New Roman"/>
          <w:b/>
          <w:sz w:val="40"/>
          <w:szCs w:val="40"/>
        </w:rPr>
        <w:t>А</w:t>
      </w:r>
      <w:r w:rsidR="008C28DC" w:rsidRPr="008C28DC">
        <w:rPr>
          <w:rFonts w:ascii="Times New Roman" w:hAnsi="Times New Roman" w:cs="Times New Roman"/>
          <w:b/>
          <w:sz w:val="40"/>
          <w:szCs w:val="40"/>
        </w:rPr>
        <w:t>О "</w:t>
      </w:r>
      <w:r w:rsidR="00B36A2E">
        <w:rPr>
          <w:rFonts w:ascii="Times New Roman" w:hAnsi="Times New Roman" w:cs="Times New Roman"/>
          <w:b/>
          <w:sz w:val="40"/>
          <w:szCs w:val="40"/>
        </w:rPr>
        <w:t xml:space="preserve">Разрез </w:t>
      </w:r>
      <w:r>
        <w:rPr>
          <w:rFonts w:ascii="Times New Roman" w:hAnsi="Times New Roman" w:cs="Times New Roman"/>
          <w:b/>
          <w:sz w:val="40"/>
          <w:szCs w:val="40"/>
        </w:rPr>
        <w:t>Березовский</w:t>
      </w:r>
      <w:r w:rsidR="008C28DC" w:rsidRPr="008C28DC">
        <w:rPr>
          <w:rFonts w:ascii="Times New Roman" w:hAnsi="Times New Roman" w:cs="Times New Roman"/>
          <w:b/>
          <w:sz w:val="40"/>
          <w:szCs w:val="40"/>
        </w:rPr>
        <w:t>"</w:t>
      </w:r>
    </w:p>
    <w:p w:rsidR="001908E6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E6" w:rsidRPr="00926778" w:rsidRDefault="001908E6" w:rsidP="00190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908E6" w:rsidRPr="00926778" w:rsidRDefault="001908E6" w:rsidP="00190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</w:p>
    <w:p w:rsidR="001908E6" w:rsidRPr="00926778" w:rsidRDefault="001908E6" w:rsidP="00190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постоянно</w:t>
      </w:r>
    </w:p>
    <w:p w:rsidR="001908E6" w:rsidRPr="00926778" w:rsidRDefault="001908E6" w:rsidP="00190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</w:t>
      </w: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DC" w:rsidRDefault="008C28DC" w:rsidP="008C28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DC" w:rsidRDefault="008C28DC" w:rsidP="008C28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Pr="00926778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Pr="00926778" w:rsidRDefault="001908E6" w:rsidP="00190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Клин, 201</w:t>
      </w:r>
      <w:r w:rsidR="008C28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67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8E6" w:rsidRPr="00EF6BE3" w:rsidRDefault="001908E6" w:rsidP="001908E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567"/>
      </w:tblGrid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ссылки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и определения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Обозначения и сокращения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FD690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F6BE3">
              <w:rPr>
                <w:rFonts w:ascii="Times New Roman" w:hAnsi="Times New Roman" w:cs="Times New Roman"/>
                <w:sz w:val="28"/>
                <w:szCs w:val="28"/>
              </w:rPr>
              <w:t>Анализ классов условий труда по факторам производственной среды и трудового процесса, установленных по результатам проведенной аттестации рабочих мест по условиям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 w:rsidRPr="00EF6BE3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при проведении анализа условий труда на рабочих местах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Исходные данные для проведения анализа условий труда на рабочих местах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908E6" w:rsidRPr="00926778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имеющихся затрат работодателя на предоставление гарантий, компенсаций и иных выплат работникам за работу во вредных и (или) опасных условиях труда, установленных на основе проведенной ранее аттестации рабочих мест по условиям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92677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908E6" w:rsidRPr="00EF6BE3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Разработка прогнозной модели оценки снижения затрат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EF6BE3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08E6" w:rsidRPr="003505E9" w:rsidTr="001908E6">
        <w:trPr>
          <w:trHeight w:val="35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оценки имеющихся и потенциальных финансовых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08E6" w:rsidRPr="003505E9" w:rsidTr="001908E6">
        <w:trPr>
          <w:trHeight w:val="54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 результатов проведения специальной оценки условий труда на рабочих местах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908E6" w:rsidRPr="003505E9" w:rsidTr="001908E6">
        <w:trPr>
          <w:trHeight w:val="104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Сравнительный анализ классов условий труда по результатам проведенной аттестации рабочих мест с результатами специальной оценки условий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908E6" w:rsidRPr="003505E9" w:rsidTr="001908E6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гарантий и компенсаций работникам, занятых на работах с вредными и (или) опасными условиями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414882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08E6" w:rsidRPr="003505E9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5E9">
              <w:rPr>
                <w:rFonts w:ascii="Times New Roman" w:hAnsi="Times New Roman" w:cs="Times New Roman"/>
                <w:sz w:val="28"/>
                <w:szCs w:val="28"/>
              </w:rPr>
              <w:t>Дополнительные тарифы страховых взносов в Пенсионный фонд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AF500A" w:rsidP="0041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908E6" w:rsidRPr="003505E9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Критерии, определяющие сокращение затрат в зависимости от порядка реализации оценки условий труда в подразделениях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3505E9" w:rsidRDefault="00AF500A" w:rsidP="008F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908E6" w:rsidRPr="00926778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и сравнительный анализ затрат организации на предоставление гарантий, компенсаций и иных выплат работникам при проведении аттестации рабочих мест и при проведении специальной оценки условий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926778" w:rsidRDefault="001908E6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908E6" w:rsidRPr="003505E9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1908E6" w:rsidP="001908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0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3505E9" w:rsidRDefault="008F6F75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08E6" w:rsidRPr="00CE2E88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08E6" w:rsidRPr="00CE2E88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1. Перечень рабочих мест, отобранных для выполнения работ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414882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5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908E6" w:rsidRPr="00CE2E88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Распределение работников в зависимости от классов условий труда по вредным производственным факторам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8E6" w:rsidRPr="00CE2E88" w:rsidRDefault="00AF500A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1908E6" w:rsidRPr="00CE2E88" w:rsidTr="001908E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8E6" w:rsidRPr="00CE2E8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8E6" w:rsidRPr="000C625D" w:rsidRDefault="001908E6" w:rsidP="001908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br w:type="page"/>
      </w:r>
      <w:r w:rsidRPr="000C625D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ссылки</w:t>
      </w:r>
    </w:p>
    <w:p w:rsidR="001908E6" w:rsidRPr="001259B2" w:rsidRDefault="001908E6" w:rsidP="001908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В настоящем отчете использованы ссылки на следующие нормативные документы: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1. 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Российской Федерации </w:t>
      </w:r>
      <w:r w:rsidRPr="001259B2">
        <w:rPr>
          <w:rFonts w:ascii="Times New Roman" w:hAnsi="Times New Roman" w:cs="Times New Roman"/>
          <w:sz w:val="28"/>
          <w:szCs w:val="28"/>
        </w:rPr>
        <w:t>от 30 декабря 2001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E6" w:rsidRDefault="001908E6" w:rsidP="00190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197-ФЗ </w:t>
      </w:r>
      <w:r w:rsidRPr="001259B2">
        <w:rPr>
          <w:rFonts w:ascii="Times New Roman" w:hAnsi="Times New Roman" w:cs="Times New Roman"/>
          <w:sz w:val="28"/>
          <w:szCs w:val="28"/>
        </w:rPr>
        <w:t>"Трудовой кодекс Российской Федерации".</w:t>
      </w:r>
    </w:p>
    <w:p w:rsidR="001908E6" w:rsidRDefault="001908E6" w:rsidP="001908E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28 декабря 2013 г.</w:t>
      </w:r>
    </w:p>
    <w:p w:rsidR="001908E6" w:rsidRPr="001259B2" w:rsidRDefault="001908E6" w:rsidP="00190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421-ФЗ 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E6" w:rsidRDefault="001908E6" w:rsidP="001908E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 28 декабря 2013 г.</w:t>
      </w:r>
    </w:p>
    <w:p w:rsidR="001908E6" w:rsidRDefault="001908E6" w:rsidP="00190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426-ФЗ 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E6" w:rsidRPr="001259B2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3D2C">
        <w:rPr>
          <w:rFonts w:ascii="Times New Roman" w:hAnsi="Times New Roman" w:cs="Times New Roman"/>
          <w:sz w:val="28"/>
          <w:szCs w:val="28"/>
        </w:rPr>
        <w:t xml:space="preserve">Приказ Минздравсоцразвития от 31.08.2007 N 569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D2C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рабочих мест по условиям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D2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РФ 29.11.2007 N 10577)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E6" w:rsidRDefault="001908E6" w:rsidP="001908E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077BD">
        <w:rPr>
          <w:rFonts w:ascii="Times New Roman" w:hAnsi="Times New Roman" w:cs="Times New Roman"/>
          <w:sz w:val="28"/>
          <w:szCs w:val="28"/>
        </w:rPr>
        <w:t>Приказ Минздравсоцразвития России от 26.04.2011 N 342н "Об утверждении Порядка проведения аттестации ра</w:t>
      </w:r>
      <w:r>
        <w:rPr>
          <w:rFonts w:ascii="Times New Roman" w:hAnsi="Times New Roman" w:cs="Times New Roman"/>
          <w:sz w:val="28"/>
          <w:szCs w:val="28"/>
        </w:rPr>
        <w:t>бочих мест по условиям труда" (з</w:t>
      </w:r>
      <w:r w:rsidRPr="00C077BD">
        <w:rPr>
          <w:rFonts w:ascii="Times New Roman" w:hAnsi="Times New Roman" w:cs="Times New Roman"/>
          <w:sz w:val="28"/>
          <w:szCs w:val="28"/>
        </w:rPr>
        <w:t>арегистрировано в Минюсте России 09.06.2011 N 20963)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E6" w:rsidRDefault="001908E6" w:rsidP="001908E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Приказ Минтруда России от 24 января 2014 г.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33н 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методики проведения специальной оценке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РФ 21.03. 2014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31689).</w:t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Термины и определения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sz w:val="28"/>
          <w:szCs w:val="28"/>
        </w:rPr>
        <w:t>В настоящем отчете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50D1">
        <w:rPr>
          <w:rFonts w:ascii="Times New Roman" w:hAnsi="Times New Roman" w:cs="Times New Roman"/>
          <w:sz w:val="28"/>
          <w:szCs w:val="28"/>
        </w:rPr>
        <w:t xml:space="preserve"> следующие термины с соответствующими определениями: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Безопасные условия труда</w:t>
      </w:r>
      <w:r w:rsidRPr="001450D1">
        <w:rPr>
          <w:rFonts w:ascii="Times New Roman" w:hAnsi="Times New Roman" w:cs="Times New Roman"/>
          <w:sz w:val="28"/>
          <w:szCs w:val="28"/>
        </w:rPr>
        <w:t xml:space="preserve">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 (ст. 209 Федерального закона Российской Федерации от 30 декабря 2001 г. N 197-ФЗ "Трудовой кодекс Российской Федерации").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Вредными условиями труда</w:t>
      </w:r>
      <w:r w:rsidRPr="001450D1">
        <w:rPr>
          <w:rFonts w:ascii="Times New Roman" w:hAnsi="Times New Roman" w:cs="Times New Roman"/>
          <w:sz w:val="28"/>
          <w:szCs w:val="28"/>
        </w:rPr>
        <w:t xml:space="preserve">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 (ст. 14 Федерального закона Российской Федерации от 28 декабря 2013 г. N 426-ФЗ "О специальной оценке условий труда").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Вредный производственный фактор</w:t>
      </w:r>
      <w:r w:rsidRPr="001450D1">
        <w:rPr>
          <w:rFonts w:ascii="Times New Roman" w:hAnsi="Times New Roman" w:cs="Times New Roman"/>
          <w:sz w:val="28"/>
          <w:szCs w:val="28"/>
        </w:rPr>
        <w:t xml:space="preserve"> – производственный фактор, воздействие которого на работника может привести к его заболеванию (ст. 209 Федерального закона Российской Федерации от 30 декабря 2001 г. N 197-ФЗ "Трудовой кодекс Российской Федерации").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1450D1">
        <w:rPr>
          <w:rFonts w:ascii="Times New Roman" w:hAnsi="Times New Roman" w:cs="Times New Roman"/>
          <w:sz w:val="28"/>
          <w:szCs w:val="28"/>
        </w:rPr>
        <w:t xml:space="preserve"> – средства, способы и условия, с помощью которых обеспечивается осуществление предоставленных работникам прав в области социально-трудовых отношений (ст. 164 Федерального закона Российской Федерации от 30 декабря 2001 г. N 197-ФЗ "Трудовой кодекс Российской Федерации").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Pr="001450D1">
        <w:rPr>
          <w:rFonts w:ascii="Times New Roman" w:hAnsi="Times New Roman" w:cs="Times New Roman"/>
          <w:sz w:val="28"/>
          <w:szCs w:val="28"/>
        </w:rPr>
        <w:t xml:space="preserve"> – денежные выплаты, установленные в целях возмещения работникам затрат, связанных с исполнением ими трудовых или иных обязанностей, предусмотренных настоящим Кодексом и другими федеральными законами (ст. 164 Федерального закона Российской Федерации от 30 декабря 2001 г. N 197-ФЗ "Трудовой кодекс Российской Федерации").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Опасный производственный фактор</w:t>
      </w:r>
      <w:r w:rsidRPr="001450D1">
        <w:rPr>
          <w:rFonts w:ascii="Times New Roman" w:hAnsi="Times New Roman" w:cs="Times New Roman"/>
          <w:sz w:val="28"/>
          <w:szCs w:val="28"/>
        </w:rPr>
        <w:t xml:space="preserve"> – производственный фактор, воздействие которого на работника может привести к его травме (ст. 209 Федерального закона Российской Федерации от 30 декабря 2001 г. N 197-ФЗ "Трудовой кодекс Российской Федерации").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Опасными условиями труда</w:t>
      </w:r>
      <w:r w:rsidRPr="001450D1">
        <w:rPr>
          <w:rFonts w:ascii="Times New Roman" w:hAnsi="Times New Roman" w:cs="Times New Roman"/>
          <w:sz w:val="28"/>
          <w:szCs w:val="28"/>
        </w:rPr>
        <w:t xml:space="preserve">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</w:t>
      </w:r>
      <w:r w:rsidRPr="001450D1">
        <w:rPr>
          <w:rFonts w:ascii="Times New Roman" w:hAnsi="Times New Roman" w:cs="Times New Roman"/>
          <w:sz w:val="28"/>
          <w:szCs w:val="28"/>
        </w:rPr>
        <w:lastRenderedPageBreak/>
        <w:t>профессионального заболевания в период трудовой деятельности (ст. 14 Федерального закона Российской Федерации от 28 декабря 2013 г. N 426-ФЗ "О специальной оценке условий труда").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1450D1">
        <w:rPr>
          <w:rFonts w:ascii="Times New Roman" w:hAnsi="Times New Roman" w:cs="Times New Roman"/>
          <w:sz w:val="28"/>
          <w:szCs w:val="28"/>
        </w:rPr>
        <w:t xml:space="preserve">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(ст. 209 Федерального закона Российской Федерации от 30 декабря 2001 г. N 197-ФЗ "Трудовой кодекс Российской Федерации").</w:t>
      </w:r>
    </w:p>
    <w:p w:rsidR="001908E6" w:rsidRPr="001450D1" w:rsidRDefault="001908E6" w:rsidP="001908E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  <w:r w:rsidRPr="001450D1">
        <w:rPr>
          <w:rFonts w:ascii="Times New Roman" w:hAnsi="Times New Roman" w:cs="Times New Roman"/>
          <w:sz w:val="28"/>
          <w:szCs w:val="28"/>
        </w:rPr>
        <w:t xml:space="preserve">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–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 (ст. 3 Федерального закона Российской Федерации от 28 декабря 2013 г. </w:t>
      </w:r>
      <w:r w:rsidRPr="001450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450D1">
        <w:rPr>
          <w:rFonts w:ascii="Times New Roman" w:hAnsi="Times New Roman" w:cs="Times New Roman"/>
          <w:sz w:val="28"/>
          <w:szCs w:val="28"/>
        </w:rPr>
        <w:t xml:space="preserve"> 426-ФЗ "О специальной оценке условий труда").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D1">
        <w:rPr>
          <w:rFonts w:ascii="Times New Roman" w:hAnsi="Times New Roman" w:cs="Times New Roman"/>
          <w:b/>
          <w:sz w:val="28"/>
          <w:szCs w:val="28"/>
        </w:rPr>
        <w:t>Условия труда</w:t>
      </w:r>
      <w:r w:rsidRPr="001450D1">
        <w:rPr>
          <w:rFonts w:ascii="Times New Roman" w:hAnsi="Times New Roman" w:cs="Times New Roman"/>
          <w:sz w:val="28"/>
          <w:szCs w:val="28"/>
        </w:rPr>
        <w:t xml:space="preserve"> – совокупность факторов производственной среды и трудового процесса, оказывающих влияние на работоспособность и здоровье работника (ст. 209 Федерального закона Российской Федерации от 30 декабря 2001 г. N 197-ФЗ "Трудовой кодекс Российской Федерации").</w:t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Обозначения и сокращения</w:t>
      </w:r>
    </w:p>
    <w:p w:rsidR="001908E6" w:rsidRPr="001857F5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7F5">
        <w:rPr>
          <w:rFonts w:ascii="Times New Roman" w:hAnsi="Times New Roman" w:cs="Times New Roman"/>
          <w:sz w:val="28"/>
          <w:szCs w:val="28"/>
        </w:rPr>
        <w:t>В настоящем отчете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857F5">
        <w:rPr>
          <w:rFonts w:ascii="Times New Roman" w:hAnsi="Times New Roman" w:cs="Times New Roman"/>
          <w:sz w:val="28"/>
          <w:szCs w:val="28"/>
        </w:rPr>
        <w:t xml:space="preserve"> следующие сокращения и условные обозначения:</w:t>
      </w:r>
    </w:p>
    <w:p w:rsidR="001908E6" w:rsidRPr="00FC7EAF" w:rsidRDefault="001908E6" w:rsidP="001908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89" w:type="dxa"/>
        <w:tblLook w:val="04A0" w:firstRow="1" w:lastRow="0" w:firstColumn="1" w:lastColumn="0" w:noHBand="0" w:noVBand="1"/>
      </w:tblPr>
      <w:tblGrid>
        <w:gridCol w:w="1876"/>
        <w:gridCol w:w="7513"/>
      </w:tblGrid>
      <w:tr w:rsidR="001908E6" w:rsidRPr="00FC7EAF" w:rsidTr="001908E6">
        <w:tc>
          <w:tcPr>
            <w:tcW w:w="1876" w:type="dxa"/>
            <w:shd w:val="clear" w:color="auto" w:fill="auto"/>
            <w:vAlign w:val="center"/>
          </w:tcPr>
          <w:p w:rsidR="001908E6" w:rsidRPr="00622588" w:rsidRDefault="001908E6" w:rsidP="00190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908E6" w:rsidRPr="00FC7EAF" w:rsidRDefault="001908E6" w:rsidP="00190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 по условиям труда</w:t>
            </w:r>
          </w:p>
        </w:tc>
      </w:tr>
      <w:tr w:rsidR="001908E6" w:rsidRPr="00FC7EAF" w:rsidTr="001908E6">
        <w:tc>
          <w:tcPr>
            <w:tcW w:w="1876" w:type="dxa"/>
            <w:shd w:val="clear" w:color="auto" w:fill="auto"/>
            <w:vAlign w:val="center"/>
          </w:tcPr>
          <w:p w:rsidR="001908E6" w:rsidRPr="00FC7EAF" w:rsidRDefault="001908E6" w:rsidP="00190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ВОПФ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908E6" w:rsidRPr="00FC7EAF" w:rsidRDefault="001908E6" w:rsidP="00190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Вредный и (или) опасный производственный фактор</w:t>
            </w:r>
          </w:p>
        </w:tc>
      </w:tr>
      <w:tr w:rsidR="001908E6" w:rsidRPr="00FC7EAF" w:rsidTr="001908E6">
        <w:tc>
          <w:tcPr>
            <w:tcW w:w="1876" w:type="dxa"/>
            <w:shd w:val="clear" w:color="auto" w:fill="auto"/>
            <w:vAlign w:val="center"/>
          </w:tcPr>
          <w:p w:rsidR="001908E6" w:rsidRPr="00FC7EAF" w:rsidRDefault="001908E6" w:rsidP="00190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908E6" w:rsidRPr="00FC7EAF" w:rsidRDefault="001908E6" w:rsidP="001908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«Клинский институт охраны и условий труда»</w:t>
            </w:r>
          </w:p>
        </w:tc>
      </w:tr>
      <w:tr w:rsidR="004C0D37" w:rsidRPr="00FC7EAF" w:rsidTr="001908E6">
        <w:tc>
          <w:tcPr>
            <w:tcW w:w="1876" w:type="dxa"/>
            <w:shd w:val="clear" w:color="auto" w:fill="auto"/>
            <w:vAlign w:val="center"/>
          </w:tcPr>
          <w:p w:rsidR="004C0D37" w:rsidRPr="00FC7EAF" w:rsidRDefault="004C0D37" w:rsidP="004C0D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39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C0D37" w:rsidRPr="00956FAD" w:rsidRDefault="002E127F" w:rsidP="002E12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6A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28DC" w:rsidRPr="008C28DC">
              <w:rPr>
                <w:rFonts w:ascii="Times New Roman" w:hAnsi="Times New Roman" w:cs="Times New Roman"/>
                <w:sz w:val="28"/>
                <w:szCs w:val="28"/>
              </w:rPr>
              <w:t>О "</w:t>
            </w:r>
            <w:r w:rsidR="00B36A2E">
              <w:rPr>
                <w:rFonts w:ascii="Times New Roman" w:hAnsi="Times New Roman" w:cs="Times New Roman"/>
                <w:sz w:val="28"/>
                <w:szCs w:val="28"/>
              </w:rPr>
              <w:t xml:space="preserve">Разрез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  <w:r w:rsidR="008C28DC" w:rsidRPr="008C28D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C0D37" w:rsidRPr="00FC7EAF" w:rsidTr="001908E6">
        <w:tc>
          <w:tcPr>
            <w:tcW w:w="1876" w:type="dxa"/>
            <w:shd w:val="clear" w:color="auto" w:fill="auto"/>
            <w:vAlign w:val="center"/>
          </w:tcPr>
          <w:p w:rsidR="004C0D37" w:rsidRPr="00961DAB" w:rsidRDefault="004C0D37" w:rsidP="004C0D3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2588">
              <w:rPr>
                <w:rFonts w:ascii="Times New Roman" w:hAnsi="Times New Roman" w:cs="Times New Roman"/>
                <w:sz w:val="28"/>
                <w:szCs w:val="28"/>
              </w:rPr>
              <w:t>СОУТ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C0D37" w:rsidRDefault="004C0D37" w:rsidP="004C0D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</w:t>
            </w:r>
          </w:p>
        </w:tc>
      </w:tr>
      <w:tr w:rsidR="004C0D37" w:rsidRPr="00FC7EAF" w:rsidTr="001908E6">
        <w:tc>
          <w:tcPr>
            <w:tcW w:w="1876" w:type="dxa"/>
            <w:shd w:val="clear" w:color="auto" w:fill="auto"/>
            <w:vAlign w:val="center"/>
          </w:tcPr>
          <w:p w:rsidR="004C0D37" w:rsidRPr="00FC7EAF" w:rsidRDefault="004C0D37" w:rsidP="004C0D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C0D37" w:rsidRPr="00FC7EAF" w:rsidRDefault="004C0D37" w:rsidP="004C0D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 проведения специальной оценки условий труда, утвержденная Приказом от 24 января 2014 г.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33н. </w:t>
            </w:r>
          </w:p>
        </w:tc>
      </w:tr>
      <w:tr w:rsidR="004C0D37" w:rsidRPr="00FC7EAF" w:rsidTr="001908E6">
        <w:tc>
          <w:tcPr>
            <w:tcW w:w="1876" w:type="dxa"/>
            <w:shd w:val="clear" w:color="auto" w:fill="auto"/>
            <w:vAlign w:val="center"/>
          </w:tcPr>
          <w:p w:rsidR="004C0D37" w:rsidRPr="00FC7EAF" w:rsidRDefault="004C0D37" w:rsidP="004C0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4C0D37" w:rsidRPr="00FC7EAF" w:rsidRDefault="004C0D37" w:rsidP="004C0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D37" w:rsidRPr="00FC7EAF" w:rsidTr="001908E6">
        <w:tc>
          <w:tcPr>
            <w:tcW w:w="1876" w:type="dxa"/>
            <w:shd w:val="clear" w:color="auto" w:fill="auto"/>
            <w:vAlign w:val="center"/>
          </w:tcPr>
          <w:p w:rsidR="004C0D37" w:rsidRPr="00FC7EAF" w:rsidRDefault="004C0D37" w:rsidP="004C0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4C0D37" w:rsidRPr="00FC7EAF" w:rsidRDefault="004C0D37" w:rsidP="004C0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Pr="00606FA7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E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работодатель в </w:t>
      </w:r>
      <w:r w:rsidRPr="00FC7EA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212</w:t>
      </w:r>
      <w:r w:rsidRPr="00FC7EA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EAF">
        <w:rPr>
          <w:rFonts w:ascii="Times New Roman" w:hAnsi="Times New Roman" w:cs="Times New Roman"/>
          <w:sz w:val="28"/>
          <w:szCs w:val="28"/>
        </w:rPr>
        <w:t xml:space="preserve"> 197-ФЗ от 30 декабря 2001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AF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обеспечить </w:t>
      </w:r>
      <w:r w:rsidRPr="005217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специальной оценки условий труда (далее – СОУТ)</w:t>
      </w:r>
      <w:r w:rsidRPr="0052173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специальной оценке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организационные основы и порядок проведения СОУТ установлены </w:t>
      </w:r>
      <w:r w:rsidRPr="001613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6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28 декабря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398">
        <w:rPr>
          <w:rFonts w:ascii="Times New Roman" w:eastAsia="Times New Roman" w:hAnsi="Times New Roman" w:cs="Times New Roman"/>
          <w:sz w:val="28"/>
          <w:szCs w:val="28"/>
          <w:lang w:eastAsia="ru-RU"/>
        </w:rPr>
        <w:t>N 426-ФЗ "О специальной оценке условий труда"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426-ФЗ).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 ФЗ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426-ФЗ результаты проведения СОУТ могут применяться, в том числе, для:</w:t>
      </w:r>
    </w:p>
    <w:p w:rsidR="001908E6" w:rsidRPr="00161398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1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1908E6" w:rsidRPr="00161398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1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работникам предусмотренных Трудовым кодексом Российской Федерации гарантий и компенсаций;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1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вышесказанного, работодатель в зависимости от результатов проведенной в установленном порядке СОУТ несет расходы на предоставления гарантий, компенсаций и иных выплат работникам, занятых на работах с вредными и (или) опасными условиями труда.</w:t>
      </w:r>
    </w:p>
    <w:p w:rsidR="001908E6" w:rsidRDefault="001908E6" w:rsidP="00B36A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целей оказания услуг является проведение специальной оценки условий труда работников на соответствие государственным нормативным требованиям </w:t>
      </w:r>
      <w:r w:rsidRPr="0046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труда, </w:t>
      </w:r>
      <w:r w:rsidRPr="004660F0">
        <w:rPr>
          <w:rFonts w:ascii="Times New Roman" w:hAnsi="Times New Roman" w:cs="Times New Roman"/>
          <w:sz w:val="28"/>
          <w:szCs w:val="28"/>
        </w:rPr>
        <w:t>формирования перечня мероприятий по улучшению условий труда работников и установления необходимости предоставления гарантий и компенсаций работникам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Догово</w:t>
      </w:r>
      <w:r w:rsidRPr="00B3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договору </w:t>
      </w:r>
      <w:r w:rsidR="00B36A2E" w:rsidRPr="00B36A2E">
        <w:rPr>
          <w:rFonts w:ascii="Times New Roman" w:hAnsi="Times New Roman" w:cs="Times New Roman"/>
          <w:sz w:val="28"/>
          <w:szCs w:val="28"/>
        </w:rPr>
        <w:t>№ 753н/ТУГН-14/514А от «20» октября 2014 г.</w:t>
      </w:r>
      <w:r w:rsidR="00B36A2E">
        <w:rPr>
          <w:rFonts w:ascii="Times New Roman" w:hAnsi="Times New Roman" w:cs="Times New Roman"/>
          <w:sz w:val="28"/>
          <w:szCs w:val="28"/>
        </w:rPr>
        <w:t xml:space="preserve"> </w:t>
      </w:r>
      <w:r w:rsidRPr="00B7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выполненных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был сформирован отчет по рабочим местам, содержащий анализ изменений классов</w:t>
      </w:r>
      <w:r w:rsidRPr="005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подклассов</w:t>
      </w:r>
      <w:r w:rsidRPr="00500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и связанных с этим прогнозируемым изменением финансовых затрат Организации, на отобранных Заказчиком рабочих местах.</w:t>
      </w:r>
    </w:p>
    <w:p w:rsidR="001908E6" w:rsidRDefault="001908E6" w:rsidP="00B3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Pr="003505ED" w:rsidRDefault="001908E6" w:rsidP="001908E6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Анализ классов условий труда по факторам производственной среды и трудового процесса, установленных по результатам проведенной аттестации рабочих мест по условиям труда</w:t>
      </w:r>
    </w:p>
    <w:p w:rsidR="001908E6" w:rsidRDefault="001908E6" w:rsidP="001908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E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27274F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Pr="0027274F">
        <w:rPr>
          <w:rFonts w:ascii="Times New Roman" w:hAnsi="Times New Roman" w:cs="Times New Roman"/>
          <w:b/>
          <w:sz w:val="28"/>
          <w:szCs w:val="28"/>
        </w:rPr>
        <w:t>условий труда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рабочих местах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9B6B06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B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анализа условий труда на рабочих местах является сбор исходной информация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информационно-консультационных услуг по п</w:t>
      </w:r>
      <w:r w:rsidRPr="00130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</w:t>
      </w:r>
      <w:r w:rsidRPr="001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3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максимального экономического эффекта за счет снижения доли работников, занятых во вредных и (или) опасных условиях труда, исключения рисков правовых и негативных социальных последствий.</w:t>
      </w:r>
    </w:p>
    <w:p w:rsidR="001908E6" w:rsidRPr="00E64728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Pr="00E64728">
        <w:rPr>
          <w:rFonts w:ascii="Times New Roman" w:hAnsi="Times New Roman" w:cs="Times New Roman"/>
          <w:sz w:val="28"/>
          <w:szCs w:val="28"/>
        </w:rPr>
        <w:t>Анализ позволяет получить Организации:</w:t>
      </w:r>
    </w:p>
    <w:p w:rsidR="001908E6" w:rsidRPr="00E64728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28">
        <w:rPr>
          <w:rFonts w:ascii="Times New Roman" w:hAnsi="Times New Roman" w:cs="Times New Roman"/>
          <w:sz w:val="28"/>
          <w:szCs w:val="28"/>
        </w:rPr>
        <w:t>– объективную и независимую оценку имеющихся результатов аттестации рабочих мест по условиям труда (далее – АРМ), включая установленные гарантии и компенсации;</w:t>
      </w:r>
    </w:p>
    <w:p w:rsidR="001908E6" w:rsidRPr="00E64728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E6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класса/подкласса условий труда на рабочих местах после проведения на них СОУТ;</w:t>
      </w:r>
    </w:p>
    <w:p w:rsidR="001908E6" w:rsidRPr="00E64728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 потенциальных финансовых расходов, которые необходимо будет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6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занятых на работах с вредными и (или) опасными условиями труда, гарантий и компенсаций в соответствии с действующим законодательством Российской Федерации.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 </w:t>
      </w:r>
      <w:r w:rsidRPr="00E6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условий труда на рабочих местах выполнялся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несколько этапов.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был проведен аудит документации на соответствие критериям анализа. Данные работы включали в себя: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предоставленных материалов АРМ, проведенной на данных рабочих местах;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информации по предоставлению работникам гарантий и компенсаций по условиям труда на их рабочих местах.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было организовано посещение рабочих мест с целью: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ознакомления с фактическими условиями труда на рабочих местах;</w:t>
      </w:r>
    </w:p>
    <w:p w:rsidR="001908E6" w:rsidRPr="00130CFC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интервьюирования работников, а также ответственных исполнителей Организации.</w:t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 Исходные данные для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 w:rsidRPr="00F7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 труда на рабочих местах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 Для проведения анализа условий труда на рабочих местах ответственными исполнителями Организации была предоставлена следующая исходная информация: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перечень рабочих мест, отобранных для выполнения работ Заказчиком (</w:t>
      </w:r>
      <w:r w:rsidRPr="00F71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материалы АРМ в составе: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карты аттестации рабочих мест по условиям труда;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при воздействии шума на рабочем месте;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при воздействии инфразвука на рабочем месте;</w:t>
      </w:r>
    </w:p>
    <w:p w:rsidR="001908E6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при воздействии электромагнитного поля на рабочем месте;</w:t>
      </w:r>
    </w:p>
    <w:p w:rsidR="001908E6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 xml:space="preserve">протоколы оценки условий труда при воздействии </w:t>
      </w:r>
      <w:r>
        <w:rPr>
          <w:rFonts w:ascii="Times New Roman" w:hAnsi="Times New Roman" w:cs="Times New Roman"/>
          <w:sz w:val="28"/>
          <w:szCs w:val="28"/>
        </w:rPr>
        <w:t>ультрафиолетового излучения</w:t>
      </w:r>
      <w:r w:rsidRPr="00EA1A00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по параметрам световой среды на рабочем месте;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при воздействии вибрации на рабочем месте;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по параметрам микроклимата на рабочем месте;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по показателям тяжести трудового процесса на рабочем месте;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условий труда по показателям напряженности трудового процесса на рабочем месте;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обеспеченности работников средствами индивидуальной защиты;</w:t>
      </w:r>
    </w:p>
    <w:p w:rsidR="001908E6" w:rsidRPr="00EA1A00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A1A00">
        <w:rPr>
          <w:rFonts w:ascii="Times New Roman" w:hAnsi="Times New Roman" w:cs="Times New Roman"/>
          <w:sz w:val="28"/>
          <w:szCs w:val="28"/>
        </w:rPr>
        <w:t>протоколы оценки травмоопасности (травмобезопасности);</w:t>
      </w:r>
    </w:p>
    <w:p w:rsidR="001908E6" w:rsidRPr="006D0581" w:rsidRDefault="001908E6" w:rsidP="001908E6">
      <w:pPr>
        <w:pStyle w:val="a3"/>
        <w:numPr>
          <w:ilvl w:val="2"/>
          <w:numId w:val="4"/>
        </w:numPr>
        <w:spacing w:after="0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D0581">
        <w:rPr>
          <w:rFonts w:ascii="Times New Roman" w:hAnsi="Times New Roman" w:cs="Times New Roman"/>
          <w:sz w:val="28"/>
          <w:szCs w:val="28"/>
        </w:rPr>
        <w:t>планы мероприятий по улучшению и оздоровлению условий труда на рабочих местах;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информация о фактически предоставляемых работникам, занятым на работах с вредными и (или) опасными условиями труда, гарантий и компенсаций;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информация по размерам с</w:t>
      </w:r>
      <w:r w:rsidRPr="00EA1A00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A1A00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1A00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1908E6" w:rsidRPr="009B6B0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При проведении анализа в</w:t>
      </w:r>
      <w:r w:rsidRPr="009B6B06">
        <w:rPr>
          <w:rFonts w:ascii="Times New Roman" w:hAnsi="Times New Roman" w:cs="Times New Roman"/>
          <w:sz w:val="28"/>
          <w:szCs w:val="28"/>
        </w:rPr>
        <w:t xml:space="preserve"> качестве критериев использовали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9B6B06">
        <w:rPr>
          <w:rFonts w:ascii="Times New Roman" w:hAnsi="Times New Roman" w:cs="Times New Roman"/>
          <w:sz w:val="28"/>
          <w:szCs w:val="28"/>
        </w:rPr>
        <w:t xml:space="preserve"> требования следующих документов: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B06">
        <w:rPr>
          <w:rFonts w:ascii="Times New Roman" w:hAnsi="Times New Roman" w:cs="Times New Roman"/>
          <w:sz w:val="28"/>
          <w:szCs w:val="28"/>
        </w:rPr>
        <w:lastRenderedPageBreak/>
        <w:t xml:space="preserve">– Федеральный закон Российской Федерации № 197-ФЗ от 30 декабря 2001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B06">
        <w:rPr>
          <w:rFonts w:ascii="Times New Roman" w:hAnsi="Times New Roman" w:cs="Times New Roman"/>
          <w:sz w:val="28"/>
          <w:szCs w:val="28"/>
        </w:rPr>
        <w:t>Трудовой кодекс Российской Федерации» (с изменениями);</w:t>
      </w:r>
    </w:p>
    <w:p w:rsidR="001908E6" w:rsidRPr="009B6B0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3D2C">
        <w:rPr>
          <w:rFonts w:ascii="Times New Roman" w:hAnsi="Times New Roman" w:cs="Times New Roman"/>
          <w:sz w:val="28"/>
          <w:szCs w:val="28"/>
        </w:rPr>
        <w:t xml:space="preserve">Приказ Минздравсоцразвития от 31.08.2007 N 569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D2C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рабочих мест по условиям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D2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РФ 29.11.2007 N 10577)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B06">
        <w:rPr>
          <w:rFonts w:ascii="Times New Roman" w:hAnsi="Times New Roman" w:cs="Times New Roman"/>
          <w:sz w:val="28"/>
          <w:szCs w:val="28"/>
        </w:rPr>
        <w:t xml:space="preserve">– Приказ Минздравсоцразвития от 26 апреля 2012 г. № 342н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B06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рабочих мест по условиям труда» (Зарегистрировано в Минюсте 9 июня 2011 г. № 20963);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B0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B06">
        <w:rPr>
          <w:rFonts w:ascii="Times New Roman" w:hAnsi="Times New Roman" w:cs="Times New Roman"/>
          <w:sz w:val="28"/>
          <w:szCs w:val="28"/>
        </w:rPr>
        <w:t>Р 2.2.2006-05. Руководство по гигиенической оценке факторов рабочей среды и трудового процесса. Критерии и классификация условий труда» (утв. Главным государственным санитарным врачом РФ 29.07.2005).</w:t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08E6" w:rsidRDefault="001908E6" w:rsidP="001908E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Оценка имеющихся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работодателя на предоставление гарантий, компенсаций и иных выплат работникам за работу во вредных и (или) опасных условиях труда, установленных на основе проведенной ранее аттестации рабочих мест по условиям труда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Для оценки имеющихся финансовых расходов Организации на предоставление гарантий, компенсаций и иных выплат работникам была использована следующая исходная информация:</w:t>
      </w:r>
    </w:p>
    <w:p w:rsidR="001908E6" w:rsidRPr="00706E9E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количество работников Организации;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706E9E">
        <w:rPr>
          <w:rFonts w:ascii="Times New Roman" w:hAnsi="Times New Roman" w:cs="Times New Roman"/>
          <w:sz w:val="28"/>
        </w:rPr>
        <w:t>редний размер месячной тарифной с</w:t>
      </w:r>
      <w:r>
        <w:rPr>
          <w:rFonts w:ascii="Times New Roman" w:hAnsi="Times New Roman" w:cs="Times New Roman"/>
          <w:sz w:val="28"/>
        </w:rPr>
        <w:t>тавки работников;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</w:t>
      </w:r>
      <w:r w:rsidRPr="00706E9E">
        <w:rPr>
          <w:rFonts w:ascii="Times New Roman" w:hAnsi="Times New Roman" w:cs="Times New Roman"/>
          <w:sz w:val="28"/>
        </w:rPr>
        <w:t xml:space="preserve">редний размер месячной </w:t>
      </w:r>
      <w:r>
        <w:rPr>
          <w:rFonts w:ascii="Times New Roman" w:hAnsi="Times New Roman" w:cs="Times New Roman"/>
          <w:sz w:val="28"/>
        </w:rPr>
        <w:t>заработной платы работников;</w:t>
      </w:r>
    </w:p>
    <w:p w:rsidR="001908E6" w:rsidRPr="00706E9E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</w:t>
      </w:r>
      <w:r w:rsidRPr="00706E9E">
        <w:rPr>
          <w:rFonts w:ascii="Times New Roman" w:hAnsi="Times New Roman" w:cs="Times New Roman"/>
          <w:sz w:val="28"/>
        </w:rPr>
        <w:t>оличество работников, которым предоставляется</w:t>
      </w:r>
      <w:r>
        <w:rPr>
          <w:rFonts w:ascii="Times New Roman" w:hAnsi="Times New Roman" w:cs="Times New Roman"/>
          <w:sz w:val="28"/>
        </w:rPr>
        <w:t xml:space="preserve"> повышенный размер оплаты труда;</w:t>
      </w:r>
    </w:p>
    <w:p w:rsidR="001908E6" w:rsidRPr="00706E9E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</w:t>
      </w:r>
      <w:r w:rsidRPr="00706E9E">
        <w:rPr>
          <w:rFonts w:ascii="Times New Roman" w:hAnsi="Times New Roman" w:cs="Times New Roman"/>
          <w:sz w:val="28"/>
        </w:rPr>
        <w:t>оличество работников, которым предоставляется ежегодный доп</w:t>
      </w:r>
      <w:r>
        <w:rPr>
          <w:rFonts w:ascii="Times New Roman" w:hAnsi="Times New Roman" w:cs="Times New Roman"/>
          <w:sz w:val="28"/>
        </w:rPr>
        <w:t>олнительный оплачиваемый отпуск;</w:t>
      </w:r>
    </w:p>
    <w:p w:rsidR="001908E6" w:rsidRPr="00706E9E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</w:t>
      </w:r>
      <w:r w:rsidRPr="00706E9E">
        <w:rPr>
          <w:rFonts w:ascii="Times New Roman" w:hAnsi="Times New Roman" w:cs="Times New Roman"/>
          <w:sz w:val="28"/>
        </w:rPr>
        <w:t>оличество работников, которым предоставляется сокращенная продолжительность рабочего времени</w:t>
      </w:r>
      <w:r>
        <w:rPr>
          <w:rFonts w:ascii="Times New Roman" w:hAnsi="Times New Roman" w:cs="Times New Roman"/>
          <w:sz w:val="28"/>
        </w:rPr>
        <w:t>;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</w:t>
      </w:r>
      <w:r w:rsidRPr="00706E9E">
        <w:rPr>
          <w:rFonts w:ascii="Times New Roman" w:hAnsi="Times New Roman" w:cs="Times New Roman"/>
          <w:sz w:val="28"/>
        </w:rPr>
        <w:t xml:space="preserve">лассы условий труда, установленные на рабочих местах по результатам проведения </w:t>
      </w:r>
      <w:r>
        <w:rPr>
          <w:rFonts w:ascii="Times New Roman" w:hAnsi="Times New Roman" w:cs="Times New Roman"/>
          <w:sz w:val="28"/>
        </w:rPr>
        <w:t>АРМ.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была собрана и проанализирована во время проведения анализа условий труда на рабочих местах. Результаты анализа представлены в таблицах 2.1 – 2.3.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 – Распределение работников Организации по итоговым классам условий труда (по результатам АРМ)</w:t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49"/>
        <w:gridCol w:w="1149"/>
        <w:gridCol w:w="1149"/>
        <w:gridCol w:w="1149"/>
        <w:gridCol w:w="1149"/>
        <w:gridCol w:w="1149"/>
      </w:tblGrid>
      <w:tr w:rsidR="001908E6" w:rsidRPr="00E404C9" w:rsidTr="001908E6">
        <w:trPr>
          <w:trHeight w:val="106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CE42A2" w:rsidRDefault="001908E6" w:rsidP="00190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E42A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Общее количество работников, чел.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E42A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 работников, распределенных по итоговым классам на рабочем месте, чел.</w:t>
            </w:r>
          </w:p>
        </w:tc>
      </w:tr>
      <w:tr w:rsidR="001908E6" w:rsidRPr="00E404C9" w:rsidTr="001908E6">
        <w:trPr>
          <w:trHeight w:val="58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E42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E42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3.1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E42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E42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CE42A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8E6" w:rsidRPr="00CE42A2" w:rsidRDefault="001908E6" w:rsidP="001908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</w:tr>
      <w:tr w:rsidR="001908E6" w:rsidRPr="00E404C9" w:rsidTr="001908E6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E404C9" w:rsidRDefault="00EE32BB" w:rsidP="004C0D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D2592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E404C9" w:rsidRDefault="000D2592" w:rsidP="001908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E404C9" w:rsidRDefault="000D2592" w:rsidP="000D259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E404C9" w:rsidRDefault="000D2592" w:rsidP="00E333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E404C9" w:rsidRDefault="000D2592" w:rsidP="00E333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E404C9" w:rsidRDefault="004C0D37" w:rsidP="001908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8E6" w:rsidRDefault="001908E6" w:rsidP="001908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2.2 – Распределение работников Организации по </w:t>
      </w:r>
      <w:r w:rsidRPr="00BA6ADC">
        <w:rPr>
          <w:rFonts w:ascii="Times New Roman" w:hAnsi="Times New Roman" w:cs="Times New Roman"/>
          <w:sz w:val="28"/>
          <w:szCs w:val="28"/>
        </w:rPr>
        <w:t>классам условий труда и производственным факторам</w:t>
      </w:r>
      <w:r>
        <w:rPr>
          <w:rFonts w:ascii="Times New Roman" w:hAnsi="Times New Roman" w:cs="Times New Roman"/>
          <w:sz w:val="28"/>
          <w:szCs w:val="28"/>
        </w:rPr>
        <w:t xml:space="preserve"> (по результатам АРМ)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81"/>
        <w:gridCol w:w="1181"/>
        <w:gridCol w:w="1182"/>
        <w:gridCol w:w="1181"/>
        <w:gridCol w:w="1181"/>
        <w:gridCol w:w="1182"/>
      </w:tblGrid>
      <w:tr w:rsidR="001908E6" w:rsidRPr="00D95B4C" w:rsidTr="001908E6">
        <w:trPr>
          <w:trHeight w:val="9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фактора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работников, работающих в условиях труда, чел. (АРМ)</w:t>
            </w:r>
          </w:p>
        </w:tc>
      </w:tr>
      <w:tr w:rsidR="001908E6" w:rsidRPr="00D95B4C" w:rsidTr="001908E6">
        <w:trPr>
          <w:trHeight w:val="39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D95B4C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333FC" w:rsidRPr="00D95B4C" w:rsidTr="004C0D37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АПФД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4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Инфразвук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 воздушный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Вибрация общая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Вибрация локальная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Неионизирующее излучение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Ионизирующее излучение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Микроклимат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B36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Световая среда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D0DC0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D0DC0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D95B4C" w:rsidTr="004C0D37">
        <w:trPr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FC" w:rsidRPr="00D95B4C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Напряженность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0D259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ED0DC0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B34C86" w:rsidRDefault="00ED0DC0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113D1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13D1">
        <w:rPr>
          <w:rFonts w:ascii="Times New Roman" w:hAnsi="Times New Roman" w:cs="Times New Roman"/>
          <w:sz w:val="28"/>
          <w:szCs w:val="28"/>
        </w:rPr>
        <w:t xml:space="preserve"> – Распределение работников Организации по установленным компенсациям за работу во вредных условиях труда</w:t>
      </w:r>
      <w:r>
        <w:rPr>
          <w:rFonts w:ascii="Times New Roman" w:hAnsi="Times New Roman" w:cs="Times New Roman"/>
          <w:sz w:val="28"/>
          <w:szCs w:val="28"/>
        </w:rPr>
        <w:t xml:space="preserve"> (по результатам АРМ)</w:t>
      </w:r>
    </w:p>
    <w:p w:rsidR="001908E6" w:rsidRDefault="001908E6" w:rsidP="001908E6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7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768"/>
      </w:tblGrid>
      <w:tr w:rsidR="001908E6" w:rsidRPr="00273347" w:rsidTr="00ED0DC0">
        <w:trPr>
          <w:trHeight w:val="70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компенсации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1908E6" w:rsidRPr="00273347" w:rsidTr="00ED0DC0">
        <w:trPr>
          <w:trHeight w:val="35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 размер оплаты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E6" w:rsidRPr="00824674" w:rsidRDefault="00DA50FE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908E6" w:rsidRPr="00273347" w:rsidTr="00ED0DC0">
        <w:trPr>
          <w:trHeight w:val="35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E6" w:rsidRPr="00824674" w:rsidRDefault="00DA50FE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08E6" w:rsidRPr="00273347" w:rsidTr="00ED0DC0">
        <w:trPr>
          <w:trHeight w:val="35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E6" w:rsidRPr="00824674" w:rsidRDefault="00DA50FE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908E6" w:rsidRPr="00273347" w:rsidTr="00ED0DC0">
        <w:trPr>
          <w:trHeight w:val="35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8E6" w:rsidRPr="00824674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908E6" w:rsidRPr="00273347" w:rsidTr="00ED0DC0">
        <w:trPr>
          <w:trHeight w:val="35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</w:tr>
      <w:tr w:rsidR="001908E6" w:rsidRPr="00273347" w:rsidTr="00ED0DC0">
        <w:trPr>
          <w:trHeight w:val="35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6" w:rsidRPr="00273347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</w:tr>
      <w:tr w:rsidR="000D2592" w:rsidRPr="00273347" w:rsidTr="000D2592">
        <w:trPr>
          <w:trHeight w:val="414"/>
        </w:trPr>
        <w:tc>
          <w:tcPr>
            <w:tcW w:w="492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92" w:rsidRPr="00273347" w:rsidRDefault="000D2592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Ежегодный дополнительный оплачиваемый отпуск, календ. дней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D2592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92" w:rsidRPr="00B34C86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D2592" w:rsidRPr="00273347" w:rsidTr="000D2592">
        <w:trPr>
          <w:trHeight w:val="35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2592" w:rsidRPr="00273347" w:rsidRDefault="000D2592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592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92" w:rsidRPr="00B34C86" w:rsidRDefault="000D2592" w:rsidP="000D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D2592" w:rsidRPr="00273347" w:rsidTr="000D2592">
        <w:trPr>
          <w:trHeight w:val="35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2592" w:rsidRPr="00273347" w:rsidRDefault="000D2592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592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92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0D2592" w:rsidRPr="00273347" w:rsidTr="000D2592">
        <w:trPr>
          <w:trHeight w:val="35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2592" w:rsidRPr="00273347" w:rsidRDefault="000D2592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92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92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2592" w:rsidRPr="00273347" w:rsidTr="000D2592">
        <w:trPr>
          <w:trHeight w:val="35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592" w:rsidRPr="00273347" w:rsidRDefault="000D2592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592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92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2592" w:rsidRPr="00273347" w:rsidTr="000D2592">
        <w:trPr>
          <w:trHeight w:val="35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2592" w:rsidRPr="00273347" w:rsidRDefault="000D2592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592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92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2592" w:rsidRPr="00273347" w:rsidTr="000D2592">
        <w:trPr>
          <w:trHeight w:val="355"/>
        </w:trPr>
        <w:tc>
          <w:tcPr>
            <w:tcW w:w="492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0D2592" w:rsidRPr="00273347" w:rsidRDefault="000D2592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2592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92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</w:tr>
      <w:tr w:rsidR="00ED0DC0" w:rsidRPr="00273347" w:rsidTr="00ED0DC0">
        <w:trPr>
          <w:trHeight w:val="355"/>
        </w:trPr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C0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D0DC0"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рабочей недели, час.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0DC0" w:rsidRPr="00273347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C0" w:rsidRPr="00273347" w:rsidRDefault="000D2592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D0DC0" w:rsidRPr="00273347" w:rsidTr="00ED0DC0">
        <w:trPr>
          <w:trHeight w:val="355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C0" w:rsidRPr="00273347" w:rsidRDefault="00ED0DC0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C0" w:rsidRPr="00273347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C0" w:rsidRPr="00273347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</w:tr>
      <w:tr w:rsidR="00ED0DC0" w:rsidRPr="00273347" w:rsidTr="00ED0DC0">
        <w:trPr>
          <w:trHeight w:val="355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C0" w:rsidRPr="00273347" w:rsidRDefault="00ED0DC0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DC0" w:rsidRPr="00273347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C0" w:rsidRPr="00273347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</w:tr>
      <w:tr w:rsidR="00ED0DC0" w:rsidRPr="00273347" w:rsidTr="00ED0DC0">
        <w:trPr>
          <w:trHeight w:val="355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C0" w:rsidRPr="00273347" w:rsidRDefault="00ED0DC0" w:rsidP="00ED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C0" w:rsidRPr="00273347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24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DC0" w:rsidRPr="00273347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</w:tc>
      </w:tr>
    </w:tbl>
    <w:p w:rsidR="001908E6" w:rsidRPr="009D4EE8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908E6" w:rsidRDefault="001908E6" w:rsidP="001908E6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8E6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08E6" w:rsidRDefault="001908E6" w:rsidP="001908E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Разработка прогнозной модели оценки снижения затрат организации</w:t>
      </w:r>
    </w:p>
    <w:p w:rsidR="001908E6" w:rsidRDefault="001908E6" w:rsidP="001908E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Этапы оценки имеющихся и потенциальных финансовых расходов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Целью оценки имеющихся и потенциальных финансовых расходов являлось о</w:t>
      </w:r>
      <w:r w:rsidRPr="000C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размера сокращения финансовых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Организации</w:t>
      </w:r>
      <w:r w:rsidRPr="000C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гарантий, компенсаций и иных выплат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во вредных условиях труда.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 Работы по оценке имеющихся и потенциальных финансовых расходов Организации на предоставление гарантий, компенсаций и иных выплат работникам за работу во вредных условиях труда проводились в несколько этапов: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обработка необходимых исходных данных, полученных по результатам анализа условий труда на рабочих местах по результатам СОУТ на рабочих местах;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сравнительный анализ результатов проведенной на рабочих местах АРМ с результатами СОУТ на этих рабочих местах;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разработка основных подходов к </w:t>
      </w:r>
      <w:r w:rsidRPr="00E57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финансовых расходов на предоставление гарантий, компенсаций и иных видов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работникам;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размера сокращения финансовых затрат.</w:t>
      </w:r>
    </w:p>
    <w:p w:rsidR="001908E6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08E6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</w:t>
      </w:r>
      <w:r w:rsidRPr="003A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Прогноз результатов проведения специальной оценки условий труда на рабочих местах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Компенсации работникам, предусмотренные действующим трудовым законодательством за работу во вредных и (или) опасных условиях труда, устанавливаются работодателем на основании результатов проведенной СОУТ.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Обязательные требования к последовательно реализуемым в рамках проведения СОУТ процедурам устанавливает </w:t>
      </w:r>
      <w:r>
        <w:rPr>
          <w:rFonts w:ascii="Times New Roman" w:hAnsi="Times New Roman"/>
          <w:sz w:val="28"/>
          <w:szCs w:val="28"/>
        </w:rPr>
        <w:t xml:space="preserve">Методика проведения специальной оценки условий труда, утвержденная Приказом от 24 января 2014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33н «Об утверждении методики проведения специальной оценке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ее заполнения».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3.2.3 Размеры компенсаций по результатам АРМ устанавливались в соответствии с их фактическими значениями.</w:t>
      </w:r>
    </w:p>
    <w:p w:rsidR="001908E6" w:rsidRPr="007D32EB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3.2.4 </w:t>
      </w:r>
      <w:r w:rsidRPr="007D32E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Размеры компенсационных мер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по результатам </w:t>
      </w:r>
      <w:r w:rsidRPr="007D32E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СОУТ в отношении работников, занятых на работах с вредными условиями труда, устанавливались только по </w:t>
      </w:r>
      <w:r w:rsidRPr="007D32EB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минимальным размерам</w:t>
      </w:r>
      <w:r w:rsidRPr="007D32E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, предусмотренные ст. 92, 117 и 147 </w:t>
      </w:r>
      <w:r w:rsidRPr="007D32EB">
        <w:rPr>
          <w:rFonts w:ascii="Times New Roman" w:hAnsi="Times New Roman" w:cs="Times New Roman"/>
          <w:sz w:val="28"/>
          <w:szCs w:val="28"/>
        </w:rPr>
        <w:t>ФЗ № 197-ФЗ.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выполненных работ в виде 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по итоговым классам условий труда при СОУТ представлены в таблицах 2.4-2.5.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08E6" w:rsidRDefault="001908E6" w:rsidP="001908E6">
      <w:pPr>
        <w:spacing w:before="120"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2.4 – Распределение работников по итоговым классам условий труда (результаты СОУТ)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799"/>
        <w:gridCol w:w="925"/>
        <w:gridCol w:w="925"/>
        <w:gridCol w:w="926"/>
        <w:gridCol w:w="925"/>
        <w:gridCol w:w="925"/>
        <w:gridCol w:w="926"/>
      </w:tblGrid>
      <w:tr w:rsidR="001908E6" w:rsidRPr="000F6515" w:rsidTr="001908E6">
        <w:trPr>
          <w:trHeight w:val="1065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0F651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работников, чел.</w:t>
            </w:r>
          </w:p>
        </w:tc>
        <w:tc>
          <w:tcPr>
            <w:tcW w:w="5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0F651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работников, распределенных по итоговым классам на рабочем месте, чел.</w:t>
            </w:r>
          </w:p>
        </w:tc>
      </w:tr>
      <w:tr w:rsidR="001908E6" w:rsidRPr="000F6515" w:rsidTr="001908E6">
        <w:trPr>
          <w:trHeight w:val="585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E6" w:rsidRPr="000F6515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908E6" w:rsidRPr="000F6515" w:rsidTr="001908E6">
        <w:trPr>
          <w:trHeight w:val="6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F0520B" w:rsidRDefault="00DA50FE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F0520B" w:rsidRDefault="00DA50FE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F0520B" w:rsidRDefault="00DA50FE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F0520B" w:rsidRDefault="00DA50FE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F0520B" w:rsidRDefault="00ED0DC0" w:rsidP="00ED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F0520B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F0520B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2.5 – Распределение работников по </w:t>
      </w:r>
      <w:r w:rsidRPr="00BA6ADC">
        <w:rPr>
          <w:rFonts w:ascii="Times New Roman" w:hAnsi="Times New Roman" w:cs="Times New Roman"/>
          <w:sz w:val="28"/>
          <w:szCs w:val="28"/>
        </w:rPr>
        <w:t>классам условий труда и производственным факторам</w:t>
      </w:r>
      <w:r>
        <w:rPr>
          <w:rFonts w:ascii="Times New Roman" w:hAnsi="Times New Roman" w:cs="Times New Roman"/>
          <w:sz w:val="28"/>
          <w:szCs w:val="28"/>
        </w:rPr>
        <w:t xml:space="preserve"> (результаты СОУТ)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973"/>
        <w:gridCol w:w="974"/>
        <w:gridCol w:w="973"/>
        <w:gridCol w:w="974"/>
        <w:gridCol w:w="973"/>
        <w:gridCol w:w="974"/>
      </w:tblGrid>
      <w:tr w:rsidR="001908E6" w:rsidRPr="00273055" w:rsidTr="00D91217">
        <w:trPr>
          <w:trHeight w:val="99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фактора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работников, работающих в условиях труда, чел. (СОУТ)</w:t>
            </w:r>
          </w:p>
        </w:tc>
      </w:tr>
      <w:tr w:rsidR="001908E6" w:rsidRPr="00273055" w:rsidTr="00D91217">
        <w:trPr>
          <w:trHeight w:val="39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8E6" w:rsidRPr="00273055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333FC" w:rsidRPr="00273055" w:rsidTr="00ED0DC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Химический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АПФД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9B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4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Инфразвук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 воздушный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Вибрация общая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Вибрация локальная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Неионизирующее излучение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Ионизирующее излучение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Микроклимат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Световая среда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труда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33FC" w:rsidRPr="00273055" w:rsidTr="00ED0DC0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273055" w:rsidRDefault="00E333FC" w:rsidP="00E3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Напряженность труда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591502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1006CB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3FC" w:rsidRPr="00E333FC" w:rsidRDefault="001006CB" w:rsidP="00E3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3FC" w:rsidRPr="00F0520B" w:rsidRDefault="00E333FC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5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1908E6" w:rsidRDefault="001908E6" w:rsidP="00190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08E6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</w:t>
      </w:r>
      <w:r w:rsidRPr="00B4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Сравнительный 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классов условий труда по </w:t>
      </w:r>
      <w:r w:rsidRPr="00B4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B4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проведенной аттестации рабочих мест с результатами специальной оценки условий труда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На данном этапе выполнения работ был проведен сравнительный анализ классов условий труда результатов проведенной на рабочих местах АРМ с прогнозируемыми результатами СОУТ на этих же рабочих местах.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выполнялся: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классам условий труда в разрезе Организации;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классам условий труда по ВОПФ;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рабочим местам в Организации.</w:t>
      </w:r>
    </w:p>
    <w:p w:rsidR="001908E6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данных, представленных в таблицах 2.1-2.5, общее количество работников Организации, занятых на работах с вредными условиями труда изменилось. Для наглядности и простоты восприятия информации данное изменение представлено на рисунке 2.1.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1908E6" w:rsidRDefault="001908E6" w:rsidP="001908E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2.1 – Распределение работников Организации по итоговым классам условий труда</w:t>
      </w:r>
    </w:p>
    <w:p w:rsidR="001006CB" w:rsidRDefault="001006CB" w:rsidP="001908E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591502" w:rsidP="001908E6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3FB27" wp14:editId="120DC38D">
            <wp:extent cx="5548992" cy="3651478"/>
            <wp:effectExtent l="0" t="0" r="1397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8E6" w:rsidRDefault="001908E6" w:rsidP="001908E6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Pr="00896E24" w:rsidRDefault="001908E6" w:rsidP="001908E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2.1 видно, что количество работников, работающих во вредных условиях труда изменилось из-за увеличения количества работников, на рабочих местах которых был установлен итоговый класс условий труда </w:t>
      </w:r>
      <w:r w:rsidR="00076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3.</w:t>
      </w:r>
      <w:r w:rsidR="00076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6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итогового класса условий труда обусловлено изменением количества имеющихся на рабочем месте вредных производственных факторов с классами 3.1 и выше. </w:t>
      </w:r>
      <w:r>
        <w:rPr>
          <w:rFonts w:ascii="Times New Roman" w:hAnsi="Times New Roman" w:cs="Times New Roman"/>
          <w:sz w:val="28"/>
          <w:szCs w:val="28"/>
        </w:rPr>
        <w:t>Сравнительные данные по распределению работников по классам условий труда в зависимости от производственных факторов представлены в таблице 2.6.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распределение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в зависимости от классов условий труда</w:t>
      </w:r>
      <w:r w:rsidRPr="006C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вредным производственным факторам представлены в </w:t>
      </w:r>
      <w:r w:rsidRPr="0028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документа.</w:t>
      </w:r>
      <w:r w:rsidRPr="0079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D57DE4" w:rsidRPr="0079186A" w:rsidRDefault="00D57DE4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908E6" w:rsidSect="001908E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908E6" w:rsidRPr="0079186A" w:rsidRDefault="001908E6" w:rsidP="001908E6">
      <w:pPr>
        <w:spacing w:after="160" w:line="259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2.6 – Сравнительные данные по распределению работников по классам условий труда в зависимости от производственных факторов</w:t>
      </w:r>
      <w:r w:rsidRPr="0079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147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35"/>
        <w:gridCol w:w="1328"/>
        <w:gridCol w:w="1329"/>
        <w:gridCol w:w="1329"/>
        <w:gridCol w:w="1329"/>
        <w:gridCol w:w="1329"/>
        <w:gridCol w:w="1329"/>
        <w:gridCol w:w="1329"/>
        <w:gridCol w:w="1329"/>
      </w:tblGrid>
      <w:tr w:rsidR="001908E6" w:rsidRPr="005A05EA" w:rsidTr="00D37C17">
        <w:trPr>
          <w:trHeight w:val="418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5A05EA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фактора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8E6" w:rsidRPr="005A05EA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работников, работающих в условиях труда, чел.</w:t>
            </w:r>
          </w:p>
        </w:tc>
      </w:tr>
      <w:tr w:rsidR="001908E6" w:rsidRPr="005A05EA" w:rsidTr="00D37C17">
        <w:trPr>
          <w:trHeight w:val="540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8E6" w:rsidRPr="005A05EA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5A05EA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АРМ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8E6" w:rsidRPr="005A05EA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СОУТ</w:t>
            </w:r>
          </w:p>
        </w:tc>
      </w:tr>
      <w:tr w:rsidR="00D37C17" w:rsidRPr="005A05EA" w:rsidTr="00D37C17">
        <w:trPr>
          <w:trHeight w:val="390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C17" w:rsidRPr="005A05EA" w:rsidRDefault="00D37C17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C17" w:rsidRPr="00E333FC" w:rsidRDefault="00D37C17" w:rsidP="00E3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</w:tr>
      <w:tr w:rsidR="00591502" w:rsidRPr="005A05EA" w:rsidTr="009B1461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Химический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АПФД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Биологический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4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Инфразвук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 воздушный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Вибрация общая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Вибрация локальная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4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Неионизирующее излучение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Ионизирующее излучение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E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Микроклимат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Световая среда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Тяжесть труда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91502" w:rsidRPr="005A05EA" w:rsidTr="009B1461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502" w:rsidRPr="005A05EA" w:rsidRDefault="00591502" w:rsidP="00591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Напряженность труда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E333FC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502" w:rsidRPr="009D3EF1" w:rsidRDefault="00591502" w:rsidP="0059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3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1908E6" w:rsidRPr="00E2094E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Распределение работников в подразделениях в зависимости от классов условий труда по результатам АРМ и СОУТ представлены в табл. 2.7. </w:t>
      </w:r>
      <w:r w:rsidRPr="00E2094E">
        <w:rPr>
          <w:rStyle w:val="ac"/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4"/>
      </w:r>
    </w:p>
    <w:p w:rsidR="005B7643" w:rsidRPr="00E2094E" w:rsidRDefault="005B7643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Pr="00E2094E" w:rsidRDefault="001908E6" w:rsidP="001908E6">
      <w:pPr>
        <w:tabs>
          <w:tab w:val="right" w:pos="145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2.7 - Распределение работников в подразделениях по классам условий труда по результатам АРМ и СОУТ</w:t>
      </w:r>
    </w:p>
    <w:p w:rsidR="005B7643" w:rsidRPr="00E2094E" w:rsidRDefault="005B7643" w:rsidP="001908E6">
      <w:pPr>
        <w:tabs>
          <w:tab w:val="right" w:pos="145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tabs>
          <w:tab w:val="right" w:pos="145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5382"/>
        <w:gridCol w:w="1147"/>
        <w:gridCol w:w="1147"/>
        <w:gridCol w:w="1147"/>
        <w:gridCol w:w="1148"/>
        <w:gridCol w:w="1147"/>
        <w:gridCol w:w="1147"/>
        <w:gridCol w:w="1147"/>
        <w:gridCol w:w="1148"/>
      </w:tblGrid>
      <w:tr w:rsidR="000328CC" w:rsidRPr="006B463D" w:rsidTr="004E1236">
        <w:trPr>
          <w:trHeight w:val="1018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 СОУТ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 СОУТ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 СОУТ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Дирекция по общим вопросам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служба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Отдел по труду и заработной плате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Отдел по персоналу и социальным вопросам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Учебный пункт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Отдел контроля исполнения и  делопроизводства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производственно-технологической комплекта-ции (ОПТК)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Участок подготовки производства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Производственно - диспетчерская служба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Горный  цех. Общецеховой персонал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Горный  цех. Комплекс горных машин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Горный  цех. Конвейерный транспорт внутри разреза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Горный  цех. Бригада по наладке и ремонту горного оборудования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Участок тушения пожаров и самовозгораний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Горно-железнодорожный  цех. Аппарат  управления.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Горно-железнодорожный  цех. Грузовая служба.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Горно-железнодорожный  цех. Служба эксплуатации.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Горно-железнодорожный  цех. Участок пути.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Автотракторный  цех. Аппарат  управления.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Автотракторный  цех. Колонна самосвалов.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Автотракторный  цех. Тракторно-бульдозерный участок.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Автотракторный  цех. Участок по ремонту.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Отдел главного механика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ремонта и монтажа горного оборудования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Общецеховый персонал.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Участок сортировки.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Цех конвейерного транспорта. Участок брикетного произ-водства.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Центральный пункт управления.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Перегрузка № 2.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Перегрузка № 3.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Перегрузка № 4.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Перегрузка № 5.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Ремонтная бригада.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Отдел  главного энергетика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Электроцех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Электроцех. Участок эксплуатации.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Электроцех. Электроремонтный участок.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Теплоцех. Аппарат управления.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Теплоцех. Котельная центральной промплощадки (ЦПП).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Теплоцех. Участок обогащения.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Теплоцех. Участок инженерных сетей.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Технический отдел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Служба производственного контроля, охраны труда и экологии. Отдел производственного контроля и охраны труда.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производственного контроля, охраны труда и экологии. Отдел экологии.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Лаборатория контроля окружающей среды и условий труда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Маркшейдерский отдел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Геологический отдел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Отдел технического контроля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Участок дренажа и водоотлива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Участок подготовки производства. Топливозаправочный пункт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Служба производственного контроля, охраны труда и экологии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Перегрузка № 1 - № 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Цех конвейерного транспорта. Перегрузка № 1.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Испытательная лаборатория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CC" w:rsidRPr="006B463D" w:rsidTr="000328C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4E12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4E12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8CC" w:rsidRPr="000328CC" w:rsidRDefault="000328CC" w:rsidP="0003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08E6" w:rsidRDefault="001908E6" w:rsidP="001908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908E6" w:rsidSect="001908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08E6" w:rsidRDefault="001908E6" w:rsidP="001908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</w:t>
      </w:r>
      <w:r w:rsidRPr="00E07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2F7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гарантий и компенсаций работникам, занятых на работах с вредными и (или) опасными условиями труда</w:t>
      </w:r>
    </w:p>
    <w:p w:rsidR="001908E6" w:rsidRDefault="001908E6" w:rsidP="001908E6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 По результатам СОУТ компенсации работникам, занятых на работах с вредными и (или) опасными условиями труда, устанавливаются в соответствии со статьями 92, 117 и 147 </w:t>
      </w:r>
      <w:r w:rsidRPr="00FC7EA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EAF">
        <w:rPr>
          <w:rFonts w:ascii="Times New Roman" w:hAnsi="Times New Roman" w:cs="Times New Roman"/>
          <w:sz w:val="28"/>
          <w:szCs w:val="28"/>
        </w:rPr>
        <w:t xml:space="preserve"> 197-ФЗ от 30 декабря 2001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AF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 В соответствии со статьей 92 </w:t>
      </w:r>
      <w:r w:rsidRPr="00FC7EA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197-ФЗ от 30 декабря 2001 </w:t>
      </w:r>
      <w:r w:rsidRPr="00FC7EAF">
        <w:rPr>
          <w:rFonts w:ascii="Times New Roman" w:hAnsi="Times New Roman" w:cs="Times New Roman"/>
          <w:sz w:val="28"/>
          <w:szCs w:val="28"/>
        </w:rPr>
        <w:t xml:space="preserve">г. 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 w:rsidRPr="00FC7EAF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сокращенная продолжительность рабочего времени устанавливается для </w:t>
      </w:r>
      <w:r w:rsidRPr="0072735C">
        <w:rPr>
          <w:rFonts w:ascii="Times New Roman" w:hAnsi="Times New Roman" w:cs="Times New Roman"/>
          <w:sz w:val="28"/>
          <w:szCs w:val="28"/>
        </w:rPr>
        <w:t>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</w:t>
      </w:r>
      <w:r>
        <w:rPr>
          <w:rFonts w:ascii="Times New Roman" w:hAnsi="Times New Roman" w:cs="Times New Roman"/>
          <w:sz w:val="28"/>
          <w:szCs w:val="28"/>
        </w:rPr>
        <w:t>. При этом сокращенная продолжительность рабочего времени составляет не более 36 часов в неделю.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 В соответствии со статьей 117 </w:t>
      </w:r>
      <w:r w:rsidRPr="00FC7EA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197-ФЗ от 30 декабря 2001 </w:t>
      </w:r>
      <w:r w:rsidRPr="00FC7EAF">
        <w:rPr>
          <w:rFonts w:ascii="Times New Roman" w:hAnsi="Times New Roman" w:cs="Times New Roman"/>
          <w:sz w:val="28"/>
          <w:szCs w:val="28"/>
        </w:rPr>
        <w:t xml:space="preserve">г. 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 w:rsidRPr="00FC7EAF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6A1B0C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0C">
        <w:rPr>
          <w:rFonts w:ascii="Times New Roman" w:hAnsi="Times New Roman" w:cs="Times New Roman"/>
          <w:sz w:val="28"/>
          <w:szCs w:val="28"/>
        </w:rPr>
        <w:t>Минимальная продолжительность ежегодного дополнительного оплачиваемого отпуска работникам составляет 7 календарных дней.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 В соответствии со статьей 147 </w:t>
      </w:r>
      <w:r w:rsidRPr="00FC7EA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197-ФЗ от 30 декабря 2001 </w:t>
      </w:r>
      <w:r w:rsidRPr="00FC7EAF">
        <w:rPr>
          <w:rFonts w:ascii="Times New Roman" w:hAnsi="Times New Roman" w:cs="Times New Roman"/>
          <w:sz w:val="28"/>
          <w:szCs w:val="28"/>
        </w:rPr>
        <w:t xml:space="preserve">г. 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 w:rsidRPr="00FC7EAF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 w:rsidRPr="001259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A1B0C">
        <w:rPr>
          <w:rFonts w:ascii="Times New Roman" w:hAnsi="Times New Roman" w:cs="Times New Roman"/>
          <w:sz w:val="28"/>
          <w:szCs w:val="28"/>
        </w:rPr>
        <w:t>плата труда работников, занятых на работах с вредными и (или) опасными условиями труда, устанавливается в повышенном размере</w:t>
      </w:r>
      <w:r>
        <w:rPr>
          <w:rFonts w:ascii="Times New Roman" w:hAnsi="Times New Roman" w:cs="Times New Roman"/>
          <w:sz w:val="28"/>
          <w:szCs w:val="28"/>
        </w:rPr>
        <w:t>. При этом м</w:t>
      </w:r>
      <w:r w:rsidRPr="006A1B0C">
        <w:rPr>
          <w:rFonts w:ascii="Times New Roman" w:hAnsi="Times New Roman" w:cs="Times New Roman"/>
          <w:sz w:val="28"/>
          <w:szCs w:val="28"/>
        </w:rPr>
        <w:t>инимальный размер повышения оплаты труда составляет 4 процента тарифной ставки (оклада).</w:t>
      </w:r>
    </w:p>
    <w:p w:rsidR="001908E6" w:rsidRPr="00117D9D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 При анализе предоставленных Организацией фактических размеров компенсаций было отмечено, что работникам, занятых на работах с вредными и (или) опасными условиями труда, устанавливаются следующие компенсации</w:t>
      </w:r>
      <w:r w:rsidRPr="0011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8E6" w:rsidRPr="00294B0B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дополнительный оплачиваемый отпуск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0B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</w:t>
      </w:r>
      <w:r w:rsidR="00D9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B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9, 10, 11,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29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дней;</w:t>
      </w:r>
    </w:p>
    <w:p w:rsidR="001908E6" w:rsidRDefault="001908E6" w:rsidP="001908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94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размер </w:t>
      </w:r>
      <w:r w:rsidRPr="00294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5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предоставля-ется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распределению работников</w:t>
      </w:r>
      <w:r w:rsidRPr="00FD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получающие компенсации по результатам АРМ и результату СОУТ</w:t>
      </w:r>
      <w:r w:rsidRPr="00FD0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представлены в табл. 2.8 - 2.9.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2.8 – </w:t>
      </w:r>
      <w:r w:rsidRPr="00FD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C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получающие фактические компенсации за работу во вредных условиях труда по результатам АРМ</w:t>
      </w:r>
    </w:p>
    <w:p w:rsidR="008711DD" w:rsidRDefault="008711DD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823"/>
        <w:gridCol w:w="1380"/>
        <w:gridCol w:w="1381"/>
        <w:gridCol w:w="1380"/>
        <w:gridCol w:w="1381"/>
      </w:tblGrid>
      <w:tr w:rsidR="008711DD" w:rsidRPr="00352E6E" w:rsidTr="006D6F3B">
        <w:trPr>
          <w:trHeight w:val="30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A7B" w:rsidRPr="006D6F3B" w:rsidRDefault="008711DD" w:rsidP="006D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Структурное</w:t>
            </w:r>
          </w:p>
          <w:p w:rsidR="008711DD" w:rsidRPr="006D6F3B" w:rsidRDefault="008711DD" w:rsidP="006D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DD" w:rsidRPr="006D6F3B" w:rsidRDefault="008711DD" w:rsidP="006D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работников, которым положены компенсации за вредные условия труда (АРМ)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DD" w:rsidRPr="006D6F3B" w:rsidRDefault="008711DD" w:rsidP="006D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работников, которым положен повышенный размер оплаты труда (АРМ)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DD" w:rsidRPr="006D6F3B" w:rsidRDefault="008711DD" w:rsidP="006D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работников, которым положен ежегодный оплачиваемый отпуск (АРМ)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DD" w:rsidRPr="006D6F3B" w:rsidRDefault="008711DD" w:rsidP="006D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F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работников, которым положена сокращенная продолжительность рабочего времени (АРМ)</w:t>
            </w:r>
          </w:p>
        </w:tc>
      </w:tr>
      <w:tr w:rsidR="004E1236" w:rsidRPr="008711DD" w:rsidTr="006D6F3B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Учебный пункт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подготовки производства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Производственно - диспетчерская служба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Общецеховой персонал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Комплекс горных машин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Конвейерный транспорт внутри разреза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Бригада по наладке и ремонту горного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тушения пожаров и самовозгораний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Горно-железнодорожный  цех. Грузовая служба.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Горно-железнодорожный  цех. Служба эксплуатации.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Горно-железнодорожный  цех. Участок пути.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Автотракторный  цех. Аппарат  управления.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Автотракторный  цех. Колонна самосвалов.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Автотракторный  цех. Тракторно-бульдозерный участок.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Автотракторный  цех. Участок по ремонту.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Отдел главного механика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ремонта и монтажа горного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Общецеховый персонал.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Участок сортировки.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Участок брикетного произ-водства.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Центральный пункт управления.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Ремонтная бригада.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Электроцех. Участок эксплуатации.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Электроцех. Электроремонтный участок.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Теплоцех. Котельная центральной промплощадки (ЦПП).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Теплоцех. Участок обогащения.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Теплоцех. Участок инженерных сетей.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Технический отдел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Служба производственного контроля, охраны труда и экологии. Отдел производственного контроля и охраны труда.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Служба производственного контроля, охраны труда и экологии. Отдел экологии.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Лаборатория контроля окружающей среды и условий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Маркшейдерский отдел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Геологический отдел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Отдел технического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дренажа и водоотлива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подготовки производства. Топливозаправочный пункт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1 - №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Испытательная лаборатория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1236" w:rsidRPr="008711DD" w:rsidTr="006D6F3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236" w:rsidRPr="006D6F3B" w:rsidRDefault="004E1236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8711DD" w:rsidRDefault="008711DD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DD" w:rsidRDefault="008711DD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2.9 – </w:t>
      </w:r>
      <w:r w:rsidRPr="00FD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C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положены компенсации за работу во вредных условиях труда по результатам СОУТ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1453"/>
        <w:gridCol w:w="1453"/>
        <w:gridCol w:w="1453"/>
        <w:gridCol w:w="1453"/>
      </w:tblGrid>
      <w:tr w:rsidR="001E6676" w:rsidRPr="00EF6A7B" w:rsidTr="00EF6A7B">
        <w:trPr>
          <w:trHeight w:val="240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A7B" w:rsidRDefault="001E6676" w:rsidP="00EF6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6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Структурное</w:t>
            </w:r>
          </w:p>
          <w:p w:rsidR="001E6676" w:rsidRPr="00EF6A7B" w:rsidRDefault="001E6676" w:rsidP="00EF6A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6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76" w:rsidRPr="00EF6A7B" w:rsidRDefault="001E6676" w:rsidP="00EF6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6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работников, которым положены компенсации за вредные условия труда (СОУТ)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76" w:rsidRPr="00EF6A7B" w:rsidRDefault="001E6676" w:rsidP="00EF6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6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работников, которым положен повышенный размер оплаты труда (СОУТ)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76" w:rsidRPr="00EF6A7B" w:rsidRDefault="001E6676" w:rsidP="00EF6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6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работников, которым положен ежегодный оплачиваемый отпуск (СОУТ)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76" w:rsidRPr="00EF6A7B" w:rsidRDefault="001E6676" w:rsidP="00EF6A7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6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работников, которым положена сокращенная продолжительность рабочего времени (СОУТ)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подготовки производства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Производственно - диспетчерская служба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Общецеховой персонал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Комплекс горных машин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Конвейерный транспорт внутри разреза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Горный  цех. Бригада по наладке и ремонту горного оборудования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тушения пожаров и самовозгораний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Горно-железнодорожный  цех. Служба эксплуатации.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Горно-железнодорожный  цех. Участок пути.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Автотракторный  цех. Колонна самосвалов.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Автотракторный  цех. Тракторно-бульдозерный участок.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Автотракторный  цех. Участок по ремонту.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ремонта и монтажа горного оборудования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Общецеховый персонал.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Участок сортировки.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Участок брикетного произ-водства.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Центральный пункт управления.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Ремонтная бригада.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Электроцех. Участок эксплуатации.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Электроцех. Электроремонтный участок.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Теплоцех. Котельная центральной промплощадки (ЦПП).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Теплоцех. Участок обогащения.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Теплоцех. Участок инженерных сетей.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Лаборатория контроля окружающей среды и условий труда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Маркшейдерский отдел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Геологический отдел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Отдел технического контроля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дренажа и водоотлива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Участок подготовки производства. Топливозаправочный пункт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Группа диагностики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Сектор связи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1 - № 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752D59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Цех конвейерного транспорта. Перегрузка № 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6F3B" w:rsidRPr="006D6F3B" w:rsidTr="006D6F3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sz w:val="28"/>
                <w:szCs w:val="28"/>
              </w:rPr>
              <w:t>653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6F3B" w:rsidRPr="006D6F3B" w:rsidRDefault="006D6F3B" w:rsidP="006D6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3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08E6" w:rsidRDefault="001908E6" w:rsidP="00190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распределение работников </w:t>
      </w:r>
      <w:r w:rsidRPr="0087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гарантиям и компенсациям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на рис. 2.2 – 2.3.</w:t>
      </w:r>
    </w:p>
    <w:p w:rsidR="001908E6" w:rsidRDefault="001908E6" w:rsidP="001908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2.2 - Распределение работников по ежегодному дополнительному отпуску</w:t>
      </w:r>
    </w:p>
    <w:p w:rsidR="001908E6" w:rsidRDefault="00405033" w:rsidP="00EA5532">
      <w:pPr>
        <w:spacing w:after="160" w:line="259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noProof/>
          <w:lang w:eastAsia="ru-RU"/>
        </w:rPr>
        <w:lastRenderedPageBreak/>
        <w:drawing>
          <wp:inline distT="0" distB="0" distL="0" distR="0" wp14:anchorId="7A9D39C6" wp14:editId="302535B7">
            <wp:extent cx="5456464" cy="3578679"/>
            <wp:effectExtent l="0" t="0" r="1143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908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08E6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2.3 - Распределение работников по повышенному размеру оплаты труда</w:t>
      </w:r>
    </w:p>
    <w:p w:rsidR="001908E6" w:rsidRDefault="00405033" w:rsidP="001908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E06395" wp14:editId="3A533417">
            <wp:extent cx="5116286" cy="3551465"/>
            <wp:effectExtent l="0" t="0" r="8255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8E6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bookmarkEnd w:id="3"/>
    <w:bookmarkEnd w:id="4"/>
    <w:bookmarkEnd w:id="5"/>
    <w:p w:rsidR="001908E6" w:rsidRPr="0054699D" w:rsidRDefault="001908E6" w:rsidP="001908E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3.5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Дополнительные тарифы страховых взносов в Пенсионный фонд Российской Федерации</w:t>
      </w:r>
    </w:p>
    <w:p w:rsidR="001908E6" w:rsidRDefault="001908E6" w:rsidP="001908E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8E6" w:rsidRDefault="001908E6" w:rsidP="001908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Дополнительные страховые тарифы в Пенсионный фонд Российской Федерации выплачиваются за работников, наименования профессий и должностей которых содержатся в Списке № 1 и Списке № 2, при условии, что на этих рабочих местах установлены вредные условия труда.</w:t>
      </w:r>
    </w:p>
    <w:p w:rsidR="001908E6" w:rsidRPr="007D4FBD" w:rsidRDefault="001908E6" w:rsidP="001908E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работников, имеющих право на досрочные пенсии по результатам аттестации рабочих мест по условиям труда, и по результатам специальной оценки условий труда представлено в табл. 2.10.</w:t>
      </w:r>
      <w:r w:rsidRPr="007D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val="en-US" w:eastAsia="ru-RU"/>
        </w:rPr>
        <w:footnoteReference w:id="5"/>
      </w:r>
    </w:p>
    <w:p w:rsidR="001908E6" w:rsidRPr="00FE62F2" w:rsidRDefault="001908E6" w:rsidP="001908E6">
      <w:pPr>
        <w:pStyle w:val="a3"/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E6" w:rsidRDefault="001908E6" w:rsidP="001908E6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2.10 – Численность работников, имеющих право на досрочные пенсии</w:t>
      </w:r>
    </w:p>
    <w:tbl>
      <w:tblPr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1134"/>
        <w:gridCol w:w="497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7D4FBD" w:rsidRPr="007D4FBD" w:rsidTr="00405033">
        <w:trPr>
          <w:trHeight w:val="109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 (результаты)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СОУТ (прогноз)</w:t>
            </w:r>
          </w:p>
        </w:tc>
      </w:tr>
      <w:tr w:rsidR="007D4FBD" w:rsidRPr="007D4FBD" w:rsidTr="00405033">
        <w:trPr>
          <w:trHeight w:val="39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E6" w:rsidRPr="007D4FBD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E6" w:rsidRPr="007D4FBD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E6" w:rsidRPr="007D4FBD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</w:tr>
      <w:tr w:rsidR="007D4FBD" w:rsidRPr="00B40B66" w:rsidTr="00405033">
        <w:trPr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B40B66" w:rsidRDefault="001908E6" w:rsidP="00405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№ </w:t>
            </w:r>
            <w:r w:rsidR="00405033"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B40B66" w:rsidRDefault="00405033" w:rsidP="00A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B40B66" w:rsidRDefault="00405033" w:rsidP="002E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405033" w:rsidP="00E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8E6" w:rsidRPr="00B40B66" w:rsidRDefault="00A950EF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B40B66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5033" w:rsidRPr="00B40B66" w:rsidTr="00405033">
        <w:trPr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B40B66" w:rsidP="00A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2E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E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5033" w:rsidRPr="007D4FBD" w:rsidTr="00B40B66">
        <w:trPr>
          <w:trHeight w:val="555"/>
        </w:trPr>
        <w:tc>
          <w:tcPr>
            <w:tcW w:w="28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Default="00405033" w:rsidP="0040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ИТОГ, чел.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2E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EF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B40B6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B40B66" w:rsidRDefault="00B40B6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5033" w:rsidRPr="00EF6A7B" w:rsidTr="00B40B66">
        <w:trPr>
          <w:trHeight w:val="780"/>
        </w:trPr>
        <w:tc>
          <w:tcPr>
            <w:tcW w:w="2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033" w:rsidRPr="00EF6A7B" w:rsidRDefault="00405033" w:rsidP="00A9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EF6A7B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33" w:rsidRPr="00EF6A7B" w:rsidRDefault="00405033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470</w:t>
            </w:r>
          </w:p>
        </w:tc>
      </w:tr>
    </w:tbl>
    <w:p w:rsidR="001908E6" w:rsidRPr="002E1379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08E6" w:rsidRDefault="001908E6" w:rsidP="001908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08E6" w:rsidRDefault="001908E6" w:rsidP="001908E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Критерии, определяющие сокращение затрат в зависимости от порядка реализации оценки условий труда в подразделениях организации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F07647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A1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и потенциальных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расходов Организации на предоставление работникам, занятых во вредных и (или) опасных условиях труда, гарантий, компенсаций и иных видов выплат </w:t>
      </w:r>
      <w:r w:rsidRPr="00F07647">
        <w:rPr>
          <w:rFonts w:ascii="Times New Roman" w:hAnsi="Times New Roman" w:cs="Times New Roman"/>
          <w:sz w:val="28"/>
          <w:szCs w:val="28"/>
        </w:rPr>
        <w:t xml:space="preserve">проводилась на основе </w:t>
      </w:r>
      <w:r>
        <w:rPr>
          <w:rFonts w:ascii="Times New Roman" w:hAnsi="Times New Roman" w:cs="Times New Roman"/>
          <w:sz w:val="28"/>
          <w:szCs w:val="28"/>
        </w:rPr>
        <w:t xml:space="preserve">анализа исходных данных результатов АРМ, </w:t>
      </w:r>
      <w:r w:rsidRPr="00F07647">
        <w:rPr>
          <w:rFonts w:ascii="Times New Roman" w:hAnsi="Times New Roman" w:cs="Times New Roman"/>
          <w:sz w:val="28"/>
          <w:szCs w:val="28"/>
        </w:rPr>
        <w:t>а также результатов СОУТ, которые бы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07647">
        <w:rPr>
          <w:rFonts w:ascii="Times New Roman" w:hAnsi="Times New Roman" w:cs="Times New Roman"/>
          <w:sz w:val="28"/>
          <w:szCs w:val="28"/>
        </w:rPr>
        <w:t xml:space="preserve"> получены после проведения СОУТ</w:t>
      </w:r>
      <w:r>
        <w:rPr>
          <w:rFonts w:ascii="Times New Roman" w:hAnsi="Times New Roman" w:cs="Times New Roman"/>
          <w:sz w:val="28"/>
          <w:szCs w:val="28"/>
        </w:rPr>
        <w:t xml:space="preserve"> на данных рабочих местах</w:t>
      </w:r>
      <w:r w:rsidRPr="00F07647">
        <w:rPr>
          <w:rFonts w:ascii="Times New Roman" w:hAnsi="Times New Roman" w:cs="Times New Roman"/>
          <w:sz w:val="28"/>
          <w:szCs w:val="28"/>
        </w:rPr>
        <w:t>.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AA1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и потенциальных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расходов Организации на предоставление работникам, занятых во вредных и (или) опасных условиях труда, гарантий, компенсаций и иных видов выплат выполнялась Экспертами для следующих видов ежегодных затрат: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повышенного размера оплаты труда;</w:t>
      </w:r>
    </w:p>
    <w:p w:rsidR="001908E6" w:rsidRPr="00F07647" w:rsidRDefault="001908E6" w:rsidP="00190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Pr="00F0764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764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7647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47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647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7647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на выплаты дополнительных тарифов страховых взносов в Пенсионный фонд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07647">
        <w:rPr>
          <w:rFonts w:ascii="Times New Roman" w:hAnsi="Times New Roman" w:cs="Times New Roman"/>
          <w:sz w:val="28"/>
          <w:szCs w:val="28"/>
        </w:rPr>
        <w:t xml:space="preserve"> в отношении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647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еющих право на досрочные пенсии.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F07647">
        <w:rPr>
          <w:rFonts w:ascii="Times New Roman" w:hAnsi="Times New Roman" w:cs="Times New Roman"/>
          <w:sz w:val="28"/>
          <w:szCs w:val="28"/>
        </w:rPr>
        <w:t>Оценка затрат на предоставление работникам</w:t>
      </w:r>
      <w:r>
        <w:rPr>
          <w:rFonts w:ascii="Times New Roman" w:hAnsi="Times New Roman" w:cs="Times New Roman"/>
          <w:sz w:val="28"/>
          <w:szCs w:val="28"/>
        </w:rPr>
        <w:t xml:space="preserve"> повышенного размера оплаты труда</w:t>
      </w:r>
      <w:r w:rsidRPr="00F07647">
        <w:rPr>
          <w:rFonts w:ascii="Times New Roman" w:hAnsi="Times New Roman" w:cs="Times New Roman"/>
          <w:sz w:val="28"/>
          <w:szCs w:val="28"/>
        </w:rPr>
        <w:t xml:space="preserve"> проводилась с учетом: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числа месяцев, отводимых на отпуск работнику;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среднего размера месячной тарифной ставки (оклада) работников;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значения процента доплат к месячной тарифной ставке;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числа работников, имеющих данный процент повышения доплат.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F07647">
        <w:rPr>
          <w:rFonts w:ascii="Times New Roman" w:hAnsi="Times New Roman" w:cs="Times New Roman"/>
          <w:sz w:val="28"/>
          <w:szCs w:val="28"/>
        </w:rPr>
        <w:t>Оценка затрат на предоставление ежегодного дополнительного оплачиваемого отпуска проводилась с учетом: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среднего размера месячной тарифной ставки (оклада) работников;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числа рабочих дней в году;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общего числа рабочих дней дополнительного отпуска, приходящееся на всех работников.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F07647">
        <w:rPr>
          <w:rFonts w:ascii="Times New Roman" w:hAnsi="Times New Roman" w:cs="Times New Roman"/>
          <w:sz w:val="28"/>
          <w:szCs w:val="28"/>
        </w:rPr>
        <w:t>Оценка затрат на предоставление сокращенной продолжительности рабочей недели работникам проводилась с учетом: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числа месяцев, отводимых на отпуск работнику;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среднего размера месячной тарифной ставки (оклада) работников;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продолжительности сокращенной рабочей недели;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числа работников, имеющих сокращенную продолжительность рабочей недели;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числа рабочих дней в году;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стоимости одного рабочего часа;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 xml:space="preserve">количества рабочих недель в году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647">
        <w:rPr>
          <w:rFonts w:ascii="Times New Roman" w:hAnsi="Times New Roman" w:cs="Times New Roman"/>
          <w:sz w:val="28"/>
          <w:szCs w:val="28"/>
        </w:rPr>
        <w:t>потерь» часов в неделю одним работником от сокращенной продолжительности рабочей недели.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F07647">
        <w:rPr>
          <w:rFonts w:ascii="Times New Roman" w:hAnsi="Times New Roman" w:cs="Times New Roman"/>
          <w:sz w:val="28"/>
          <w:szCs w:val="28"/>
        </w:rPr>
        <w:t>Оценка затрат на выплаты дополнительных тарифов страховых взносов в Пенсионный фонд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07647">
        <w:rPr>
          <w:rFonts w:ascii="Times New Roman" w:hAnsi="Times New Roman" w:cs="Times New Roman"/>
          <w:sz w:val="28"/>
          <w:szCs w:val="28"/>
        </w:rPr>
        <w:t xml:space="preserve"> в отношении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647">
        <w:rPr>
          <w:rFonts w:ascii="Times New Roman" w:hAnsi="Times New Roman" w:cs="Times New Roman"/>
          <w:sz w:val="28"/>
          <w:szCs w:val="28"/>
        </w:rPr>
        <w:t xml:space="preserve"> имеющих право на досрочные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647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647">
        <w:rPr>
          <w:rFonts w:ascii="Times New Roman" w:hAnsi="Times New Roman" w:cs="Times New Roman"/>
          <w:sz w:val="28"/>
          <w:szCs w:val="28"/>
        </w:rPr>
        <w:t xml:space="preserve"> проводилась с учетом: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 xml:space="preserve">распределения работников по классам условий труда, установленных по результатам </w:t>
      </w:r>
      <w:r>
        <w:rPr>
          <w:rFonts w:ascii="Times New Roman" w:hAnsi="Times New Roman" w:cs="Times New Roman"/>
          <w:sz w:val="28"/>
          <w:szCs w:val="28"/>
        </w:rPr>
        <w:t>АРМ</w:t>
      </w:r>
      <w:r w:rsidRPr="00F07647">
        <w:rPr>
          <w:rFonts w:ascii="Times New Roman" w:hAnsi="Times New Roman" w:cs="Times New Roman"/>
          <w:sz w:val="28"/>
          <w:szCs w:val="28"/>
        </w:rPr>
        <w:t>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 xml:space="preserve">среднего размера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Pr="00F07647">
        <w:rPr>
          <w:rFonts w:ascii="Times New Roman" w:hAnsi="Times New Roman" w:cs="Times New Roman"/>
          <w:sz w:val="28"/>
          <w:szCs w:val="28"/>
        </w:rPr>
        <w:t>работников;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 xml:space="preserve">распределения работников по Списку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7647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7647">
        <w:rPr>
          <w:rFonts w:ascii="Times New Roman" w:hAnsi="Times New Roman" w:cs="Times New Roman"/>
          <w:sz w:val="28"/>
          <w:szCs w:val="28"/>
        </w:rPr>
        <w:t>2.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F0764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Pr="00F07647">
        <w:rPr>
          <w:rFonts w:ascii="Times New Roman" w:hAnsi="Times New Roman" w:cs="Times New Roman"/>
          <w:sz w:val="28"/>
          <w:szCs w:val="28"/>
        </w:rPr>
        <w:t xml:space="preserve"> финансовых затрат определялась с учетом оценки числа работников, у которых класс условий труда по результатам проведения СОУТ может снизиться с класса 3.1 до класса 2, а также, например, с класса 3.2 до 3.1, с класса 3.3 до 3.2 и т.д.</w:t>
      </w:r>
    </w:p>
    <w:p w:rsidR="001908E6" w:rsidRPr="00F07647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647">
        <w:rPr>
          <w:rFonts w:ascii="Times New Roman" w:hAnsi="Times New Roman" w:cs="Times New Roman"/>
          <w:sz w:val="28"/>
          <w:szCs w:val="28"/>
        </w:rPr>
        <w:t xml:space="preserve">Исходя из оценок числа работников, у которых изменились условия труда в лучшую сторону и которые лишались гарантий и компенсаций, соответствующих конкретным вредным условиям труда, определялась экономия финансовых средств. 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Р</w:t>
      </w:r>
      <w:r w:rsidRPr="00F07647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и оценка затрат основывалась на </w:t>
      </w:r>
      <w:r w:rsidRPr="00F07647">
        <w:rPr>
          <w:rFonts w:ascii="Times New Roman" w:hAnsi="Times New Roman" w:cs="Times New Roman"/>
          <w:sz w:val="28"/>
          <w:szCs w:val="28"/>
        </w:rPr>
        <w:t>предполо</w:t>
      </w:r>
      <w:r>
        <w:rPr>
          <w:rFonts w:ascii="Times New Roman" w:hAnsi="Times New Roman" w:cs="Times New Roman"/>
          <w:sz w:val="28"/>
          <w:szCs w:val="28"/>
        </w:rPr>
        <w:t>жениях</w:t>
      </w:r>
      <w:r w:rsidRPr="00F07647">
        <w:rPr>
          <w:rFonts w:ascii="Times New Roman" w:hAnsi="Times New Roman" w:cs="Times New Roman"/>
          <w:sz w:val="28"/>
          <w:szCs w:val="28"/>
        </w:rPr>
        <w:t>, что:</w:t>
      </w:r>
    </w:p>
    <w:p w:rsidR="001908E6" w:rsidRPr="00F07647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 работников, занятых на рабочих местах осталось неизменным;</w:t>
      </w:r>
    </w:p>
    <w:p w:rsidR="001908E6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результатам СОУТ Организация</w:t>
      </w:r>
      <w:r w:rsidRPr="00F07647">
        <w:rPr>
          <w:rFonts w:ascii="Times New Roman" w:hAnsi="Times New Roman" w:cs="Times New Roman"/>
          <w:sz w:val="28"/>
          <w:szCs w:val="28"/>
        </w:rPr>
        <w:t xml:space="preserve"> будет устанавливать только минимальные размеры компенсаций, предусмотренные статьями</w:t>
      </w:r>
      <w:r>
        <w:rPr>
          <w:rFonts w:ascii="Times New Roman" w:hAnsi="Times New Roman" w:cs="Times New Roman"/>
          <w:sz w:val="28"/>
          <w:szCs w:val="28"/>
        </w:rPr>
        <w:t xml:space="preserve"> 92, 117 и 147</w:t>
      </w:r>
      <w:r w:rsidRPr="00F07647">
        <w:rPr>
          <w:rFonts w:ascii="Times New Roman" w:hAnsi="Times New Roman" w:cs="Times New Roman"/>
          <w:sz w:val="28"/>
          <w:szCs w:val="28"/>
        </w:rPr>
        <w:t xml:space="preserve"> </w:t>
      </w:r>
      <w:r w:rsidRPr="00FC7EA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7EAF">
        <w:rPr>
          <w:rFonts w:ascii="Times New Roman" w:hAnsi="Times New Roman" w:cs="Times New Roman"/>
          <w:sz w:val="28"/>
          <w:szCs w:val="28"/>
        </w:rPr>
        <w:t xml:space="preserve"> 197-ФЗ от 30 декабря 2001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EAF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647">
        <w:rPr>
          <w:rFonts w:ascii="Times New Roman" w:hAnsi="Times New Roman" w:cs="Times New Roman"/>
          <w:sz w:val="28"/>
          <w:szCs w:val="28"/>
        </w:rPr>
        <w:t>;</w:t>
      </w:r>
    </w:p>
    <w:p w:rsidR="001908E6" w:rsidRPr="00F07647" w:rsidRDefault="001908E6" w:rsidP="00190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7647">
        <w:rPr>
          <w:rFonts w:ascii="Times New Roman" w:hAnsi="Times New Roman" w:cs="Times New Roman"/>
          <w:sz w:val="28"/>
          <w:szCs w:val="28"/>
        </w:rPr>
        <w:t>в течение всего года работники 100% рабочего времени находились на рабочих местах, т.е. не находились в командировках, на больничных листах и т.д.;</w:t>
      </w:r>
    </w:p>
    <w:p w:rsidR="001908E6" w:rsidRPr="003505E9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E9">
        <w:rPr>
          <w:rFonts w:ascii="Times New Roman" w:hAnsi="Times New Roman" w:cs="Times New Roman"/>
          <w:sz w:val="28"/>
          <w:szCs w:val="28"/>
        </w:rPr>
        <w:t>– в качестве размера месячной тарифной ставки (оклада)</w:t>
      </w:r>
      <w:r>
        <w:rPr>
          <w:rFonts w:ascii="Times New Roman" w:hAnsi="Times New Roman" w:cs="Times New Roman"/>
          <w:sz w:val="28"/>
          <w:szCs w:val="28"/>
        </w:rPr>
        <w:t xml:space="preserve"> и заработной платы</w:t>
      </w:r>
      <w:r w:rsidRPr="003505E9">
        <w:rPr>
          <w:rFonts w:ascii="Times New Roman" w:hAnsi="Times New Roman" w:cs="Times New Roman"/>
          <w:sz w:val="28"/>
          <w:szCs w:val="28"/>
        </w:rPr>
        <w:t xml:space="preserve"> работников используется среднее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05E9">
        <w:rPr>
          <w:rFonts w:ascii="Times New Roman" w:hAnsi="Times New Roman" w:cs="Times New Roman"/>
          <w:sz w:val="28"/>
          <w:szCs w:val="28"/>
        </w:rPr>
        <w:t xml:space="preserve"> месячной тарифной ставки (оклада) </w:t>
      </w:r>
      <w:r>
        <w:rPr>
          <w:rFonts w:ascii="Times New Roman" w:hAnsi="Times New Roman" w:cs="Times New Roman"/>
          <w:sz w:val="28"/>
          <w:szCs w:val="28"/>
        </w:rPr>
        <w:t>и заработной платы, предоставленных Организацией</w:t>
      </w:r>
      <w:r w:rsidRPr="003505E9">
        <w:rPr>
          <w:rFonts w:ascii="Times New Roman" w:hAnsi="Times New Roman" w:cs="Times New Roman"/>
          <w:sz w:val="28"/>
          <w:szCs w:val="28"/>
        </w:rPr>
        <w:t>.</w:t>
      </w:r>
    </w:p>
    <w:p w:rsidR="001908E6" w:rsidRPr="003505E9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8E6" w:rsidRDefault="001908E6" w:rsidP="001908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Default="001908E6" w:rsidP="001908E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Pr="0031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и сравнительный анализ затрат организации на предоставление гарантий, компенсаций и иных выплат работникам при проведении аттестации рабочих мест и при проведении специальной оценки условий труда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Расчет годовых ф</w:t>
      </w:r>
      <w:r>
        <w:rPr>
          <w:rFonts w:ascii="Times New Roman" w:hAnsi="Times New Roman" w:cs="Times New Roman"/>
          <w:sz w:val="28"/>
        </w:rPr>
        <w:t xml:space="preserve">инансовых </w:t>
      </w:r>
      <w:r w:rsidRPr="003B4405">
        <w:rPr>
          <w:rFonts w:ascii="Times New Roman" w:hAnsi="Times New Roman" w:cs="Times New Roman"/>
          <w:sz w:val="28"/>
        </w:rPr>
        <w:t xml:space="preserve">затрат по гарантиям, компенсациям и </w:t>
      </w:r>
      <w:r>
        <w:rPr>
          <w:rFonts w:ascii="Times New Roman" w:hAnsi="Times New Roman" w:cs="Times New Roman"/>
          <w:sz w:val="28"/>
        </w:rPr>
        <w:t>другим</w:t>
      </w:r>
      <w:r w:rsidRPr="003B4405">
        <w:rPr>
          <w:rFonts w:ascii="Times New Roman" w:hAnsi="Times New Roman" w:cs="Times New Roman"/>
          <w:sz w:val="28"/>
        </w:rPr>
        <w:t xml:space="preserve"> выплатам, связанных с наличием вредных и (или) опасных условий труда на рабочих местах</w:t>
      </w:r>
      <w:r>
        <w:rPr>
          <w:rFonts w:ascii="Times New Roman" w:hAnsi="Times New Roman" w:cs="Times New Roman"/>
          <w:sz w:val="28"/>
        </w:rPr>
        <w:t xml:space="preserve"> </w:t>
      </w:r>
      <w:r w:rsidRPr="003B4405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представлены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3B4405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табл.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2</w:t>
      </w:r>
      <w:r w:rsidRPr="003B4405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11.</w:t>
      </w:r>
    </w:p>
    <w:p w:rsidR="001908E6" w:rsidRDefault="001908E6" w:rsidP="001908E6">
      <w:pPr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1908E6" w:rsidRDefault="001908E6" w:rsidP="001908E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B7B82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2</w:t>
      </w:r>
      <w:r w:rsidRPr="00CB7B8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11 -</w:t>
      </w:r>
      <w:r w:rsidRPr="00CB7B82">
        <w:rPr>
          <w:rFonts w:ascii="Times New Roman" w:hAnsi="Times New Roman" w:cs="Times New Roman"/>
          <w:sz w:val="28"/>
          <w:szCs w:val="24"/>
        </w:rPr>
        <w:t xml:space="preserve"> Сводная таблица распределения</w:t>
      </w:r>
      <w:r w:rsidRPr="00CB7B82">
        <w:rPr>
          <w:rFonts w:ascii="Times New Roman" w:hAnsi="Times New Roman" w:cs="Times New Roman"/>
          <w:sz w:val="28"/>
        </w:rPr>
        <w:t xml:space="preserve"> годовых затрат по гарантиям, компенсациям и другим выплатам, связанных с наличием вредных и (или) опасных условий труда на рабочих местах</w:t>
      </w:r>
    </w:p>
    <w:tbl>
      <w:tblPr>
        <w:tblW w:w="926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594"/>
        <w:gridCol w:w="4401"/>
        <w:gridCol w:w="1422"/>
        <w:gridCol w:w="1423"/>
        <w:gridCol w:w="1423"/>
      </w:tblGrid>
      <w:tr w:rsidR="001908E6" w:rsidRPr="006E3CA8" w:rsidTr="007F2D9D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гарантии, компенсации и иных выплат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АРМ, тыс.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СОУТ, тыс.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E6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Экономия</w:t>
            </w:r>
          </w:p>
          <w:p w:rsidR="001908E6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6E3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6E3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СОУТ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6E3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908E6" w:rsidRPr="006E3CA8" w:rsidTr="007F2D9D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повышенный размер оплаты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190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190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2817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AC71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-2659</w:t>
            </w:r>
          </w:p>
        </w:tc>
      </w:tr>
      <w:tr w:rsidR="001908E6" w:rsidRPr="006E3CA8" w:rsidTr="007F2D9D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ежегодный дополнительный оплачиваемый отпуск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7D4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190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F45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2540</w:t>
            </w:r>
          </w:p>
        </w:tc>
      </w:tr>
      <w:tr w:rsidR="001908E6" w:rsidRPr="006E3CA8" w:rsidTr="007F2D9D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сокращенную продолжительность рабочего времени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190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A950EF" w:rsidP="00190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816202" w:rsidRDefault="00F45DCB" w:rsidP="00A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908E6" w:rsidRPr="006E3CA8" w:rsidTr="007F2D9D">
        <w:trPr>
          <w:trHeight w:val="13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8E6" w:rsidRPr="006E3CA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выплаты дополнительных тарифов страховых взносов в Пенсионный фонд РФ в отношении лиц, имеющих право на досрочные пенсии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D5738" w:rsidRDefault="00F45DCB" w:rsidP="007D4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D5738" w:rsidRDefault="00F45DCB" w:rsidP="00A950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D5738" w:rsidRDefault="00F45DCB" w:rsidP="00F45D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1942</w:t>
            </w:r>
          </w:p>
        </w:tc>
      </w:tr>
      <w:tr w:rsidR="001908E6" w:rsidRPr="006E3CA8" w:rsidTr="007F2D9D">
        <w:trPr>
          <w:trHeight w:val="4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8E6" w:rsidRPr="006E3CA8" w:rsidRDefault="001908E6" w:rsidP="0019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8E6" w:rsidRPr="00816202" w:rsidRDefault="001908E6" w:rsidP="0019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D5738" w:rsidRDefault="00F45DCB" w:rsidP="00F45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9 093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D5738" w:rsidRDefault="00F45DCB" w:rsidP="00F45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95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8E6" w:rsidRPr="00CD5738" w:rsidRDefault="00F45DCB" w:rsidP="00F45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C7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823</w:t>
            </w:r>
          </w:p>
        </w:tc>
      </w:tr>
    </w:tbl>
    <w:p w:rsidR="001908E6" w:rsidRDefault="001908E6" w:rsidP="001908E6">
      <w:pPr>
        <w:jc w:val="both"/>
        <w:rPr>
          <w:rFonts w:ascii="Times New Roman" w:hAnsi="Times New Roman" w:cs="Times New Roman"/>
          <w:sz w:val="28"/>
        </w:rPr>
      </w:pPr>
    </w:p>
    <w:p w:rsidR="00F45DCB" w:rsidRDefault="00F45DCB" w:rsidP="00F45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06ACD">
        <w:rPr>
          <w:rFonts w:ascii="Times New Roman" w:hAnsi="Times New Roman" w:cs="Times New Roman"/>
          <w:sz w:val="28"/>
          <w:szCs w:val="28"/>
        </w:rPr>
        <w:t xml:space="preserve">ак видно из представленных в табл.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06ACD">
        <w:rPr>
          <w:rFonts w:ascii="Times New Roman" w:hAnsi="Times New Roman" w:cs="Times New Roman"/>
          <w:sz w:val="28"/>
          <w:szCs w:val="28"/>
        </w:rPr>
        <w:t xml:space="preserve">данных в результате проведения СОУТ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Pr="00506ACD">
        <w:rPr>
          <w:rFonts w:ascii="Times New Roman" w:hAnsi="Times New Roman" w:cs="Times New Roman"/>
          <w:sz w:val="28"/>
          <w:szCs w:val="28"/>
        </w:rPr>
        <w:t xml:space="preserve">затраты организации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0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 и 4 уменьшатся, а по п. 1 – возрастут.</w:t>
      </w:r>
    </w:p>
    <w:p w:rsidR="001908E6" w:rsidRDefault="001908E6" w:rsidP="00AC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Распределение годовых затрат представлено на рисунке 2.</w:t>
      </w:r>
      <w:r w:rsidRPr="003E0C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8E6" w:rsidRDefault="001908E6" w:rsidP="001908E6">
      <w:pPr>
        <w:jc w:val="both"/>
        <w:rPr>
          <w:rFonts w:ascii="Times New Roman" w:hAnsi="Times New Roman" w:cs="Times New Roman"/>
          <w:sz w:val="28"/>
        </w:rPr>
      </w:pPr>
    </w:p>
    <w:p w:rsidR="001908E6" w:rsidRDefault="001908E6" w:rsidP="001908E6">
      <w:pPr>
        <w:jc w:val="both"/>
        <w:rPr>
          <w:rFonts w:ascii="Times New Roman" w:hAnsi="Times New Roman" w:cs="Times New Roman"/>
          <w:sz w:val="28"/>
        </w:rPr>
      </w:pPr>
    </w:p>
    <w:p w:rsidR="001908E6" w:rsidRDefault="001908E6" w:rsidP="001908E6">
      <w:pPr>
        <w:jc w:val="both"/>
        <w:rPr>
          <w:rFonts w:ascii="Times New Roman" w:hAnsi="Times New Roman" w:cs="Times New Roman"/>
          <w:sz w:val="28"/>
        </w:rPr>
      </w:pPr>
      <w:r w:rsidRPr="00B10094">
        <w:rPr>
          <w:rFonts w:ascii="Times New Roman" w:hAnsi="Times New Roman" w:cs="Times New Roman"/>
          <w:sz w:val="28"/>
        </w:rPr>
        <w:lastRenderedPageBreak/>
        <w:t>Рис</w:t>
      </w:r>
      <w:r>
        <w:rPr>
          <w:rFonts w:ascii="Times New Roman" w:hAnsi="Times New Roman" w:cs="Times New Roman"/>
          <w:sz w:val="28"/>
        </w:rPr>
        <w:t>унок</w:t>
      </w:r>
      <w:r w:rsidRPr="00B100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B10094">
        <w:rPr>
          <w:rFonts w:ascii="Times New Roman" w:hAnsi="Times New Roman" w:cs="Times New Roman"/>
          <w:sz w:val="28"/>
        </w:rPr>
        <w:t>.</w:t>
      </w:r>
      <w:r w:rsidRPr="009315C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B10094">
        <w:rPr>
          <w:rFonts w:ascii="Times New Roman" w:hAnsi="Times New Roman" w:cs="Times New Roman"/>
          <w:sz w:val="28"/>
        </w:rPr>
        <w:t>Распределение годовых затрат организации по гарантиям, компенсациям и другим выплатам</w:t>
      </w:r>
      <w:r>
        <w:rPr>
          <w:rFonts w:ascii="Times New Roman" w:hAnsi="Times New Roman" w:cs="Times New Roman"/>
          <w:sz w:val="28"/>
        </w:rPr>
        <w:t xml:space="preserve"> </w:t>
      </w:r>
    </w:p>
    <w:p w:rsidR="001908E6" w:rsidRDefault="001908E6" w:rsidP="001908E6">
      <w:pPr>
        <w:jc w:val="both"/>
        <w:rPr>
          <w:rFonts w:ascii="Times New Roman" w:hAnsi="Times New Roman" w:cs="Times New Roman"/>
          <w:sz w:val="28"/>
        </w:rPr>
      </w:pPr>
    </w:p>
    <w:p w:rsidR="001908E6" w:rsidRDefault="00F45DCB" w:rsidP="001908E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41718CF" wp14:editId="795C95B5">
            <wp:extent cx="5940425" cy="4655185"/>
            <wp:effectExtent l="0" t="0" r="317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08E6" w:rsidRDefault="001908E6" w:rsidP="001908E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8E6" w:rsidRDefault="001908E6" w:rsidP="001908E6">
      <w:pPr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3525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56526E" w:rsidRDefault="0056526E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08E6" w:rsidRPr="00401B46">
        <w:rPr>
          <w:rFonts w:ascii="Times New Roman" w:hAnsi="Times New Roman" w:cs="Times New Roman"/>
          <w:sz w:val="28"/>
          <w:szCs w:val="28"/>
        </w:rPr>
        <w:t xml:space="preserve">роведение СОУТ на </w:t>
      </w:r>
      <w:r w:rsidR="00F45DCB" w:rsidRPr="00F45DCB">
        <w:rPr>
          <w:rFonts w:ascii="Times New Roman" w:hAnsi="Times New Roman" w:cs="Times New Roman"/>
          <w:b/>
          <w:sz w:val="28"/>
          <w:szCs w:val="28"/>
        </w:rPr>
        <w:t>532</w:t>
      </w:r>
      <w:r w:rsidR="001908E6">
        <w:rPr>
          <w:rFonts w:ascii="Times New Roman" w:hAnsi="Times New Roman" w:cs="Times New Roman"/>
          <w:sz w:val="28"/>
          <w:szCs w:val="28"/>
        </w:rPr>
        <w:t xml:space="preserve"> </w:t>
      </w:r>
      <w:r w:rsidR="001908E6" w:rsidRPr="00401B46">
        <w:rPr>
          <w:rFonts w:ascii="Times New Roman" w:hAnsi="Times New Roman" w:cs="Times New Roman"/>
          <w:sz w:val="28"/>
          <w:szCs w:val="28"/>
        </w:rPr>
        <w:t>рабоч</w:t>
      </w:r>
      <w:r w:rsidR="001908E6">
        <w:rPr>
          <w:rFonts w:ascii="Times New Roman" w:hAnsi="Times New Roman" w:cs="Times New Roman"/>
          <w:sz w:val="28"/>
          <w:szCs w:val="28"/>
        </w:rPr>
        <w:t>их</w:t>
      </w:r>
      <w:r w:rsidR="001908E6" w:rsidRPr="00401B46">
        <w:rPr>
          <w:rFonts w:ascii="Times New Roman" w:hAnsi="Times New Roman" w:cs="Times New Roman"/>
          <w:sz w:val="28"/>
          <w:szCs w:val="28"/>
        </w:rPr>
        <w:t xml:space="preserve"> местах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908E6" w:rsidRPr="00401B46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8E6" w:rsidRDefault="0056526E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08E6">
        <w:rPr>
          <w:rFonts w:ascii="Times New Roman" w:hAnsi="Times New Roman" w:cs="Times New Roman"/>
          <w:sz w:val="28"/>
          <w:szCs w:val="28"/>
        </w:rPr>
        <w:t xml:space="preserve">получить прогнозируемое сокращение годовых затрат </w:t>
      </w:r>
      <w:r w:rsidR="001908E6" w:rsidRPr="006E3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ежегодный дополнительный оплачиваемый отпуск</w:t>
      </w:r>
      <w:r w:rsidR="00AC71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повышенный размер оплаты труда</w:t>
      </w:r>
      <w:r w:rsidR="002D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сокращенную продолжительность рабочей недели</w:t>
      </w:r>
      <w:r w:rsidR="00AC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E3CA8">
        <w:rPr>
          <w:rFonts w:ascii="Times New Roman" w:eastAsia="Times New Roman" w:hAnsi="Times New Roman"/>
          <w:sz w:val="28"/>
          <w:szCs w:val="28"/>
          <w:lang w:eastAsia="ru-RU"/>
        </w:rPr>
        <w:t>выплаты дополнительных тарифов страховых взносов в Пенсионный фонд РФ в отношении лиц, имеющих право на досрочные пенсии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E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45DCB" w:rsidRPr="00F45DCB">
        <w:rPr>
          <w:rFonts w:ascii="Times New Roman" w:hAnsi="Times New Roman" w:cs="Times New Roman"/>
          <w:b/>
          <w:sz w:val="28"/>
          <w:szCs w:val="28"/>
        </w:rPr>
        <w:t>4</w:t>
      </w:r>
      <w:r w:rsidR="002D79D9" w:rsidRPr="00F4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DCB" w:rsidRPr="00F45DCB">
        <w:rPr>
          <w:rFonts w:ascii="Times New Roman" w:hAnsi="Times New Roman" w:cs="Times New Roman"/>
          <w:b/>
          <w:sz w:val="28"/>
          <w:szCs w:val="28"/>
        </w:rPr>
        <w:t>4</w:t>
      </w:r>
      <w:r w:rsidR="00F45DCB">
        <w:rPr>
          <w:rFonts w:ascii="Times New Roman" w:hAnsi="Times New Roman" w:cs="Times New Roman"/>
          <w:b/>
          <w:sz w:val="28"/>
          <w:szCs w:val="28"/>
        </w:rPr>
        <w:t>82</w:t>
      </w:r>
      <w:r w:rsidR="001908E6" w:rsidRPr="00400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8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908E6" w:rsidRDefault="0056526E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следующие выводы, что</w:t>
      </w:r>
      <w:r w:rsidR="00DF5938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итоговые годовые затраты на компенсационные выплаты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сократятся</w:t>
      </w:r>
      <w:r w:rsidR="007B4778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9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="00F45DCB">
        <w:rPr>
          <w:rFonts w:ascii="Times New Roman" w:eastAsia="Times New Roman" w:hAnsi="Times New Roman"/>
          <w:b/>
          <w:sz w:val="28"/>
          <w:szCs w:val="28"/>
          <w:lang w:eastAsia="ru-RU"/>
        </w:rPr>
        <w:t>823</w:t>
      </w:r>
      <w:r w:rsidR="0019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908E6" w:rsidRDefault="001908E6" w:rsidP="00190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8E6" w:rsidRDefault="001908E6" w:rsidP="001908E6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08E6" w:rsidRDefault="001908E6" w:rsidP="001908E6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1908E6" w:rsidRPr="00863D68" w:rsidRDefault="001908E6" w:rsidP="00190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</w:p>
    <w:p w:rsidR="001908E6" w:rsidRDefault="001908E6" w:rsidP="0019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B2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рабочих мест, отобранных для выполнения работ</w:t>
      </w:r>
    </w:p>
    <w:p w:rsidR="004511EA" w:rsidRDefault="004511EA" w:rsidP="0019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8E6" w:rsidRDefault="001908E6" w:rsidP="0019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39"/>
        <w:gridCol w:w="3125"/>
        <w:gridCol w:w="4003"/>
        <w:gridCol w:w="688"/>
        <w:gridCol w:w="696"/>
      </w:tblGrid>
      <w:tr w:rsidR="005536AF" w:rsidRPr="005536AF" w:rsidTr="00AF500A">
        <w:trPr>
          <w:trHeight w:val="12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места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профессия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по финансам и эко-номике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по персоналу и тру-довым отношениям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по инновациям и переработке угля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общим вопросам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по общим вопросам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15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производственного контроля, охраны труда и экологии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по производственному контролю, охране труда и экологии - руководитель службы производственного контроля, охраны труда и экологии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 по юридическим вопросам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(Ведущий специалист по связям с общественностью)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гражданской обороне и чрезвычайным ситуациям, специальной и мобилизационной работе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внешнеэкономической деятельности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общим вопросам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бюро пропусков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планированию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труду и заработной плате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труду и заработной плате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труду и заработной плате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персоналу и социальным вопросам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персоналу и социальным вопросам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персоналу и социальным вопросам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персоналу и социальным вопросам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Табельщик (оператор ЭВМ)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персоналу и социальным вопросам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учебного пункта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исполнения и  делопроизводства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исполнения и  делопроизводства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Секретарь-референт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исполнения и  делопроизводства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делопроизводитель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контроля исполнения и  делопроизводства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материально-технического снабжения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по производству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12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производственно-технологической комплекта-ции (ОПТК)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инжене-ра по материально-техническому снабжению - начальник службы материаль-но-технического снабжения (МТС)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производственно-технологической комплекта-ции (ОПТК)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производственно-технологической комплекта-ции (ОПТК)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производства. Топливозаправочный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(Начальник пункта)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производства. Топливозаправочный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производства. Топливозаправочный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производства. Топливозаправочный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производства. Топливозаправочный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производства. Топливозаправочный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заправочных станций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техно-логического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производства. Топливозаправочный пункт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техно-логического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подготовки производства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 - диспетчерская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производству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 - диспетчерская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 - диспетчерская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автомобильного транспорта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 - диспетчерская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декларированию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 - диспетчерская служба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энергодиспетчер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горного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горно-го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горного цеха (по вскрышным работам)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 (старший)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Общецеховой персонал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Комплекс горных машин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 ЭРШРД(П)-5250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Комплекс горных машин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экска-ватора ЭРШРД(П)-5250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Комплекс горных машин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экскаватора ЭКГ-10, 8УС, 4У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Комплекс горных машин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экска-ватора ЭКГ-10, 8УС, 4У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Комплекс горных машин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Комплекс горных машин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отвалообразователя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Комплекс горных машин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отвалообразователя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Конвейерный транспорт внутри разреза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забойно-го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Конвейерный транспорт внутри разреза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маги-стрального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Конвейерный транспорт внутри разреза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Конвейерный транспорт внутри разреза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Конвейерный транспорт внутри разреза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техно-логического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Бригада по наладке и ремонту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6AF" w:rsidRPr="005536AF" w:rsidTr="00AF500A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Бригада по наладке и ремонту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 цех. Бригада по наладке и ремонту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по предупре-ждению и тушению пожаров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Белаз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Урал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Зил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тушения пожаров и самовозгораний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Камаз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Грузовая служба.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грузовой работе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Грузовая служба.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приемосдатчик груза и багажа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Грузовая служба.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приемосдатчик груза и багажа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Грузовая служба.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Приемосдатчик груза и багажа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Грузовая служба.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весовщик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Грузовая служба.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эксплуатации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дежурный по станции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станции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техно-логического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обслужива-нию и ремонту устройств сиг-нализации, централизации и блокировки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тепловоза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тепло-воза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тепловоза (старший)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Служба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Осмотрщик-ремонтник ваго-нов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монтер пути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железнодорожно-строительных машин (СМ-2М)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железнодорожно-строительных машин (ПРМ-3М)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желез-нодорожно-строительных ма-шин (СМ-2М)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мотовоза (МПТ)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мотово-за (МПТ)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подвижно-го состава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подвижно-го состава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топливной аппара-туре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Горно-железнодорожный  цех. Участок пути.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пескоподающей установки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Аппарат  управления.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авто-тракторного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охране труда и безопасности движения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Аппарат 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самосвалов.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колонны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самосвалов.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 Белаз-7548, пескоразбрасыватель, Белаз 7555В тягач)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самосвалов.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автомобиля, занятый на транспортировании горной массы (Komatsu HD785-7)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колонны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(КАМАЗ-НЕФАЗ-4208-10-14)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(КАМАЗ-65117-017)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(КАМАЗ-43114)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(КАМАЗ-55102)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(КАМАЗ-55102)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(КАМАЗ-55111)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(КАМАЗ-55111)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(КАМАЗ-55111)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(КАМАЗ-55111)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 (КАМАЗ-4671 В4 топливозаправщик)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(КАМАЗ-54112)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 (МАЗ-53371 в/в)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(УРАЛ-4320 ЭТЛ-10, УРАЛ-55571-30)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(КАМАЗ-4326 ВС 2206)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 ЗИЛ 43362 АНМ)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(ГАЗ 473946 автомастерская)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автомобиль-ного (КС-3577, КС-35715)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автомобильного (КС-55732 на шасси КАМАЗ-343118)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автомобиль-ного (NK-1200(КАТО))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автомобиля( УАЗ-396294 скорая помощь)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(ГАЗ-33104)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(ЗИЛ-4333 в/в , полив)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 КО-829С1)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Колонна грузовых и специаль-ных автомобилей.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(КАМАЗ-43253-КМУ)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 (KOMATSU D275)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 (KOMATSU D275)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автогрейдера (KOMATSU GD 825 A2)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автогрейдера (ДЗ -98)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 (БГ 1-1)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 ( К-700)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 (KOMATSU D275)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бульдозера( ДЗ-141 (Т-500Р-1)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погрузчика( МКСМ-800, Bobcat S175, АМКАДОР -211)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экскаватора</w:t>
            </w: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(DOOSAN DAEWOO SOLAR-21W-V, CAT 325 CL, Hitachi)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 (ПФ-1Б)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 (L-34)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</w:t>
            </w: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экскаватора</w:t>
            </w: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(DOOSAN DAEWOO SOLAR-21W-V, CAT 325 CL, Hitachi)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Тракторно-бульдозерный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Тракторист (МТЗ-82)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ремонтно-механических мастерских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 по тракто-рам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 по автомо-билям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автомоби-лей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Вулканизаторщик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 ручной ковки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вычисли-тельных машин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оператор электронно-вычислительных и вычисли-тельных машин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технического со-стояния автомототранспортных средств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Автотракторный  цех. Участок по ремонту.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автомоби-лей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главного механика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 по эксплуа-тации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главного механика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 по ремонту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главного механика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главного механика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главного механика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диагностики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диагностики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инженер-технолог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ремонтно-механическим работам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оборудова-ния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Зуборезчик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(на поверхности)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ремонта и монтажа горного оборудования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Общецеховый персонал.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Общецеховый персонал.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1 - № 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Общецеховый персонал.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технологи-ческого комплекса поверхно-сти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технологиче-ского комплекса поверхности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технологического комплекса поверхности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Общецеховый персонал.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(КЛМ-4500)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Технологический комплекс погрузки, ТКП.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Участок сортировки.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Участок сортировки.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(КЛМ-4500)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Участок брикетного произ-водства.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Участок брикетного произ-водства.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Участок брикетного произ-водства.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Участок брикетного произ-водства.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Центральный пункт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пульта управления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Центральный пункт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техно-логического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Центральный пункт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1.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(КЛМ-4500)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1.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2.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(КЛМ-4500)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2.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3.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(КЛМ-4500)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3.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4.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(КЛМ-4500)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4.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5.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(КЛМ-4500)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Перегрузка № 5.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Ремонтная бригада.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Ремонтная бригада.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 конвейерного транспорта. Ремонтная бригада.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 главного энергетика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- замести-тель главного механика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 главного энергетика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 главного энергетика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1 катего-рии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Участок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эксплуата-ции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Участок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Участок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техно-логического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Участок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Участок эксплуатации.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электроремонтного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обмоток и изоляции электро-оборудования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Электроцех. Электроремонтный участок.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Аппарат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Аппарат управления.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1 катего-рии (теплоснабжение)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оборудова-ния (котельной)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машинист котельного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аппаратчик химводо-очистки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химводоочистки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Машинист-обходчик по ко-тельному оборудованию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топливоподачи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электрообору-дования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</w:t>
            </w: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котельных и пылеприготовительных цехов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Котельная центральной промплощадки (ЦПП).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техно-логического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обогащения.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обогащения.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конвейера (УСУ, УСШ)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 по ремонту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 по эксплуа-тации насосных станций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машинист насосных установок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электрообору-дования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Теплоцех. Участок инженерных сетей.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инжене-ра по открытым горным рабо-там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вспомогательной горноспасательной команде (ВГК) и техническому надзору за зданиями и сооружениями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капитальному строитель-ству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Инженер-сметчик (Ведущий инженер)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горным работам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метролог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производственного контроля, охраны труда и экологии. Отдел производственного контроля и охраны труда.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производственного контроля, охраны труда и экологии. Отдел экологии.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(эколог)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производственного контроля, охраны труда и экологии. Отдел экологии.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10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производственного контроля, охраны труда и экологии. Отдел производственного контроля и охраны труда.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контроля окружающей среды и условий труда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 контроля окружающей среды и условий труда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контроля окружающей среды и условий труда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 лабора-тории контроля окружающей среды и условий труда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контроля окружающей среды и условий труда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анализу газов и пыли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контроля окружающей среды и условий труда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информации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АСУ ТП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АСУ ТП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АСУ ТП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поддержки инфраструктуры по информационным технологиям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поддержки инфраструктуры по информационным технологиям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связи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связи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связи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линейных сооружений телефонной связи и  радиофикации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маркшейдер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маркшейдер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маркшейдер-ских работах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гелог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Геологический отдел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геолог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технического контроля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техническо-го контроля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технического контроля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контрольный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технического контроля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буровой установки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технического контроля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машиниста буровой установки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технического контроля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Пробоотборщик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технического контроля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углеприема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Испытательная лаборатория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Испытательная лаборатория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Испытательная лаборатория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дренажа и водоотлива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дренажа и водоотлива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36AF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дренажа и водоотлива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AF" w:rsidRPr="005536AF" w:rsidRDefault="005536AF" w:rsidP="005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(слесарь) де-журный и по ремонту оборудо-вания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6AF" w:rsidRPr="00AF500A" w:rsidRDefault="005536AF" w:rsidP="0055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500A" w:rsidRPr="005536AF" w:rsidTr="00AF500A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0A" w:rsidRPr="005536AF" w:rsidRDefault="00AF500A" w:rsidP="00AF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0A" w:rsidRPr="005536AF" w:rsidRDefault="00AF500A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дренажа и водоотлива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0A" w:rsidRPr="005536AF" w:rsidRDefault="00AF500A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насосных установок в разрезе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0A" w:rsidRPr="00AF500A" w:rsidRDefault="00AF500A" w:rsidP="00AF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0A" w:rsidRPr="00AF500A" w:rsidRDefault="00AF500A" w:rsidP="00AF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00A" w:rsidRPr="00AF500A" w:rsidTr="00E4220C">
        <w:trPr>
          <w:trHeight w:val="510"/>
        </w:trPr>
        <w:tc>
          <w:tcPr>
            <w:tcW w:w="7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00A" w:rsidRPr="00AF500A" w:rsidRDefault="00AF500A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0A" w:rsidRPr="00AF500A" w:rsidRDefault="00AF500A" w:rsidP="00AF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00A" w:rsidRPr="00AF500A" w:rsidRDefault="00AF500A" w:rsidP="00AF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</w:t>
            </w:r>
          </w:p>
        </w:tc>
      </w:tr>
    </w:tbl>
    <w:p w:rsidR="001908E6" w:rsidRDefault="001908E6" w:rsidP="001908E6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EA" w:rsidRPr="002712D6" w:rsidRDefault="004511EA" w:rsidP="001908E6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511EA" w:rsidRPr="002712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8E6" w:rsidRPr="00CE2E88" w:rsidRDefault="001908E6" w:rsidP="001908E6">
      <w:pPr>
        <w:autoSpaceDE w:val="0"/>
        <w:autoSpaceDN w:val="0"/>
        <w:adjustRightInd w:val="0"/>
        <w:spacing w:after="24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E8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работников в зависимости от классов условий труда</w:t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вредным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производственным</w:t>
      </w:r>
      <w:r w:rsidRPr="001E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факторам</w:t>
      </w:r>
    </w:p>
    <w:p w:rsidR="00AF500A" w:rsidRDefault="00AF500A" w:rsidP="001908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B3A" w:rsidRDefault="00AF500A" w:rsidP="001908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00A">
        <w:drawing>
          <wp:inline distT="0" distB="0" distL="0" distR="0">
            <wp:extent cx="9251950" cy="467436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E6" w:rsidRDefault="001908E6" w:rsidP="001908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8E6" w:rsidRDefault="001908E6" w:rsidP="001908E6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1AD" w:rsidRDefault="00D011AD" w:rsidP="001908E6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1AD" w:rsidRDefault="00AF500A" w:rsidP="001908E6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00A">
        <w:drawing>
          <wp:inline distT="0" distB="0" distL="0" distR="0">
            <wp:extent cx="9251950" cy="4770776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E6" w:rsidRDefault="001908E6" w:rsidP="001908E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34" w:rsidRDefault="00474734"/>
    <w:sectPr w:rsidR="00474734" w:rsidSect="001908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AF" w:rsidRDefault="005536AF" w:rsidP="001908E6">
      <w:pPr>
        <w:spacing w:after="0" w:line="240" w:lineRule="auto"/>
      </w:pPr>
      <w:r>
        <w:separator/>
      </w:r>
    </w:p>
  </w:endnote>
  <w:endnote w:type="continuationSeparator" w:id="0">
    <w:p w:rsidR="005536AF" w:rsidRDefault="005536AF" w:rsidP="0019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539627"/>
      <w:docPartObj>
        <w:docPartGallery w:val="Page Numbers (Bottom of Page)"/>
        <w:docPartUnique/>
      </w:docPartObj>
    </w:sdtPr>
    <w:sdtContent>
      <w:p w:rsidR="005536AF" w:rsidRDefault="005536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0A">
          <w:rPr>
            <w:noProof/>
          </w:rPr>
          <w:t>3</w:t>
        </w:r>
        <w:r>
          <w:fldChar w:fldCharType="end"/>
        </w:r>
      </w:p>
    </w:sdtContent>
  </w:sdt>
  <w:p w:rsidR="005536AF" w:rsidRDefault="005536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AF" w:rsidRDefault="005536AF">
    <w:pPr>
      <w:pStyle w:val="a6"/>
      <w:jc w:val="right"/>
    </w:pPr>
  </w:p>
  <w:p w:rsidR="005536AF" w:rsidRDefault="00553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AF" w:rsidRDefault="005536AF" w:rsidP="001908E6">
      <w:pPr>
        <w:spacing w:after="0" w:line="240" w:lineRule="auto"/>
      </w:pPr>
      <w:r>
        <w:separator/>
      </w:r>
    </w:p>
  </w:footnote>
  <w:footnote w:type="continuationSeparator" w:id="0">
    <w:p w:rsidR="005536AF" w:rsidRDefault="005536AF" w:rsidP="001908E6">
      <w:pPr>
        <w:spacing w:after="0" w:line="240" w:lineRule="auto"/>
      </w:pPr>
      <w:r>
        <w:continuationSeparator/>
      </w:r>
    </w:p>
  </w:footnote>
  <w:footnote w:id="1">
    <w:p w:rsidR="005536AF" w:rsidRDefault="005536AF" w:rsidP="001908E6">
      <w:pPr>
        <w:pStyle w:val="aa"/>
      </w:pPr>
      <w:r>
        <w:rPr>
          <w:rStyle w:val="ac"/>
        </w:rPr>
        <w:footnoteRef/>
      </w:r>
      <w:r>
        <w:t xml:space="preserve"> Распределение работников по классам условий труда проводилась на рабочих местах, на которых была проведена АРМ и СОУТ. Общее количество работников </w:t>
      </w:r>
      <w:r w:rsidRPr="009315C8">
        <w:t xml:space="preserve">- </w:t>
      </w:r>
      <w:r>
        <w:t xml:space="preserve"> 853 чел. </w:t>
      </w:r>
    </w:p>
  </w:footnote>
  <w:footnote w:id="2">
    <w:p w:rsidR="005536AF" w:rsidRPr="009315C8" w:rsidRDefault="005536AF" w:rsidP="001908E6">
      <w:pPr>
        <w:pStyle w:val="aa"/>
      </w:pPr>
      <w:r>
        <w:rPr>
          <w:rStyle w:val="ac"/>
        </w:rPr>
        <w:footnoteRef/>
      </w:r>
      <w:r>
        <w:t xml:space="preserve"> Общее количество работников </w:t>
      </w:r>
      <w:r w:rsidRPr="009315C8">
        <w:t xml:space="preserve">- </w:t>
      </w:r>
      <w:r>
        <w:t xml:space="preserve"> 853 чел.</w:t>
      </w:r>
    </w:p>
  </w:footnote>
  <w:footnote w:id="3">
    <w:p w:rsidR="005536AF" w:rsidRPr="009315C8" w:rsidRDefault="005536AF" w:rsidP="001908E6">
      <w:pPr>
        <w:pStyle w:val="aa"/>
      </w:pPr>
      <w:r>
        <w:rPr>
          <w:rStyle w:val="ac"/>
        </w:rPr>
        <w:footnoteRef/>
      </w:r>
      <w:r>
        <w:t xml:space="preserve"> Общее количество работников </w:t>
      </w:r>
      <w:r w:rsidRPr="009315C8">
        <w:t xml:space="preserve">- </w:t>
      </w:r>
      <w:r>
        <w:t xml:space="preserve"> 853 чел.</w:t>
      </w:r>
    </w:p>
  </w:footnote>
  <w:footnote w:id="4">
    <w:p w:rsidR="005536AF" w:rsidRPr="00173BB9" w:rsidRDefault="005536AF" w:rsidP="001908E6">
      <w:pPr>
        <w:pStyle w:val="aa"/>
      </w:pPr>
      <w:r>
        <w:rPr>
          <w:rStyle w:val="ac"/>
        </w:rPr>
        <w:footnoteRef/>
      </w:r>
      <w:r>
        <w:t xml:space="preserve"> Общее количество работников </w:t>
      </w:r>
      <w:r w:rsidRPr="00173BB9">
        <w:t xml:space="preserve">- </w:t>
      </w:r>
      <w:r>
        <w:t xml:space="preserve"> 853 чел.</w:t>
      </w:r>
    </w:p>
    <w:p w:rsidR="005536AF" w:rsidRPr="00173BB9" w:rsidRDefault="005536AF" w:rsidP="001908E6">
      <w:pPr>
        <w:pStyle w:val="aa"/>
      </w:pPr>
    </w:p>
  </w:footnote>
  <w:footnote w:id="5">
    <w:p w:rsidR="005536AF" w:rsidRPr="00173BB9" w:rsidRDefault="005536AF" w:rsidP="001908E6">
      <w:pPr>
        <w:pStyle w:val="aa"/>
      </w:pPr>
      <w:r>
        <w:rPr>
          <w:rStyle w:val="ac"/>
        </w:rPr>
        <w:footnoteRef/>
      </w:r>
      <w:r>
        <w:t xml:space="preserve"> Общее количество работников </w:t>
      </w:r>
      <w:r w:rsidRPr="00173BB9">
        <w:t xml:space="preserve">- </w:t>
      </w:r>
      <w:r>
        <w:t xml:space="preserve"> 853 чел.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E32"/>
    <w:multiLevelType w:val="hybridMultilevel"/>
    <w:tmpl w:val="AC909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E15437"/>
    <w:multiLevelType w:val="hybridMultilevel"/>
    <w:tmpl w:val="8E08574C"/>
    <w:lvl w:ilvl="0" w:tplc="4080D4F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B38F1"/>
    <w:multiLevelType w:val="hybridMultilevel"/>
    <w:tmpl w:val="70DE78B8"/>
    <w:lvl w:ilvl="0" w:tplc="95205B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7A7629"/>
    <w:multiLevelType w:val="hybridMultilevel"/>
    <w:tmpl w:val="FAAADC9C"/>
    <w:lvl w:ilvl="0" w:tplc="B220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F07AAC"/>
    <w:multiLevelType w:val="hybridMultilevel"/>
    <w:tmpl w:val="B540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D453B"/>
    <w:multiLevelType w:val="hybridMultilevel"/>
    <w:tmpl w:val="54E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91108"/>
    <w:multiLevelType w:val="hybridMultilevel"/>
    <w:tmpl w:val="17D0D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7A3E50"/>
    <w:multiLevelType w:val="hybridMultilevel"/>
    <w:tmpl w:val="7EE2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921E0"/>
    <w:multiLevelType w:val="hybridMultilevel"/>
    <w:tmpl w:val="F946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E6"/>
    <w:rsid w:val="000328CC"/>
    <w:rsid w:val="00076B64"/>
    <w:rsid w:val="00076DDF"/>
    <w:rsid w:val="000B1942"/>
    <w:rsid w:val="000D2592"/>
    <w:rsid w:val="000E4715"/>
    <w:rsid w:val="001006CB"/>
    <w:rsid w:val="001908E6"/>
    <w:rsid w:val="001E6676"/>
    <w:rsid w:val="002A162D"/>
    <w:rsid w:val="002D79D9"/>
    <w:rsid w:val="002E127F"/>
    <w:rsid w:val="002E1379"/>
    <w:rsid w:val="0034286F"/>
    <w:rsid w:val="00352E6E"/>
    <w:rsid w:val="00354EC8"/>
    <w:rsid w:val="00356DB5"/>
    <w:rsid w:val="0037498D"/>
    <w:rsid w:val="00382228"/>
    <w:rsid w:val="003921AD"/>
    <w:rsid w:val="00405033"/>
    <w:rsid w:val="00414882"/>
    <w:rsid w:val="004511EA"/>
    <w:rsid w:val="00474734"/>
    <w:rsid w:val="004C0D37"/>
    <w:rsid w:val="004C50C1"/>
    <w:rsid w:val="004E1236"/>
    <w:rsid w:val="00541FCF"/>
    <w:rsid w:val="005536AF"/>
    <w:rsid w:val="0056526E"/>
    <w:rsid w:val="00591502"/>
    <w:rsid w:val="005B7643"/>
    <w:rsid w:val="005C1F17"/>
    <w:rsid w:val="00673E07"/>
    <w:rsid w:val="006B3C2B"/>
    <w:rsid w:val="006B463D"/>
    <w:rsid w:val="006D6F3B"/>
    <w:rsid w:val="00700EA4"/>
    <w:rsid w:val="00722E9A"/>
    <w:rsid w:val="007328A1"/>
    <w:rsid w:val="007363D8"/>
    <w:rsid w:val="007430BD"/>
    <w:rsid w:val="00793490"/>
    <w:rsid w:val="007B4778"/>
    <w:rsid w:val="007D4FBD"/>
    <w:rsid w:val="007F2D9D"/>
    <w:rsid w:val="00811738"/>
    <w:rsid w:val="0083450A"/>
    <w:rsid w:val="00863D68"/>
    <w:rsid w:val="008711DD"/>
    <w:rsid w:val="00896E24"/>
    <w:rsid w:val="008B621C"/>
    <w:rsid w:val="008C28DC"/>
    <w:rsid w:val="008E663C"/>
    <w:rsid w:val="008F6F75"/>
    <w:rsid w:val="009545AD"/>
    <w:rsid w:val="009A5766"/>
    <w:rsid w:val="009B1461"/>
    <w:rsid w:val="009D3EF1"/>
    <w:rsid w:val="009E4E45"/>
    <w:rsid w:val="00A07B3A"/>
    <w:rsid w:val="00A21F0A"/>
    <w:rsid w:val="00A45277"/>
    <w:rsid w:val="00A6101E"/>
    <w:rsid w:val="00A61DCF"/>
    <w:rsid w:val="00A950EF"/>
    <w:rsid w:val="00AC502F"/>
    <w:rsid w:val="00AC71FA"/>
    <w:rsid w:val="00AF500A"/>
    <w:rsid w:val="00B36A2E"/>
    <w:rsid w:val="00B40B66"/>
    <w:rsid w:val="00B75277"/>
    <w:rsid w:val="00BD7D22"/>
    <w:rsid w:val="00BF2B1D"/>
    <w:rsid w:val="00C37B02"/>
    <w:rsid w:val="00CE28DB"/>
    <w:rsid w:val="00D011AD"/>
    <w:rsid w:val="00D37C17"/>
    <w:rsid w:val="00D57DE4"/>
    <w:rsid w:val="00D91217"/>
    <w:rsid w:val="00D95C0B"/>
    <w:rsid w:val="00DA50FE"/>
    <w:rsid w:val="00DA702B"/>
    <w:rsid w:val="00DF5938"/>
    <w:rsid w:val="00E2094E"/>
    <w:rsid w:val="00E333FC"/>
    <w:rsid w:val="00E56601"/>
    <w:rsid w:val="00EA5532"/>
    <w:rsid w:val="00ED0DC0"/>
    <w:rsid w:val="00EE14EE"/>
    <w:rsid w:val="00EE32BB"/>
    <w:rsid w:val="00EF6A7B"/>
    <w:rsid w:val="00F45DCB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BA8B-C680-4AA6-BF55-7535DE8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E6"/>
    <w:pPr>
      <w:ind w:left="720"/>
      <w:contextualSpacing/>
    </w:pPr>
  </w:style>
  <w:style w:type="paragraph" w:customStyle="1" w:styleId="ConsPlusNormal">
    <w:name w:val="ConsPlusNormal"/>
    <w:rsid w:val="001908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8E6"/>
  </w:style>
  <w:style w:type="paragraph" w:styleId="a6">
    <w:name w:val="footer"/>
    <w:basedOn w:val="a"/>
    <w:link w:val="a7"/>
    <w:uiPriority w:val="99"/>
    <w:unhideWhenUsed/>
    <w:rsid w:val="0019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8E6"/>
  </w:style>
  <w:style w:type="paragraph" w:customStyle="1" w:styleId="font5">
    <w:name w:val="font5"/>
    <w:basedOn w:val="a"/>
    <w:rsid w:val="001908E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08E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908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0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1908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1908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19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908E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908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908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08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08E6"/>
    <w:rPr>
      <w:vertAlign w:val="superscript"/>
    </w:rPr>
  </w:style>
  <w:style w:type="paragraph" w:customStyle="1" w:styleId="xl84">
    <w:name w:val="xl84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190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0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1908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19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19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50C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C50C1"/>
    <w:rPr>
      <w:color w:val="800080"/>
      <w:u w:val="single"/>
    </w:rPr>
  </w:style>
  <w:style w:type="paragraph" w:customStyle="1" w:styleId="xl93">
    <w:name w:val="xl93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4C50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4C5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52\Users\_&#1054;&#1057;&#1054;&#1056;\&#1055;&#1088;&#1086;&#1077;&#1082;&#1090;-&#1050;&#1054;&#1053;&#1057;&#1040;&#1051;&#1058;&#1048;&#1053;&#1043;\&#1054;&#1088;&#1075;&#1072;&#1085;&#1080;&#1079;&#1072;&#1094;&#1080;&#1080;\14.%20&#1057;&#1059;&#1069;&#1050;\14%20&#1041;&#1077;&#1088;&#1077;&#1079;&#1086;&#1074;&#1089;&#1082;&#1080;&#1081;%20&#1088;&#1072;&#1079;&#1088;&#1077;&#1079;\&#1054;&#1090;&#1095;&#1077;&#1090;\250515%20&#1041;&#1077;&#1088;&#1077;&#1079;&#1086;&#1074;&#1089;&#1082;&#1080;&#1081;%20&#1088;&#1072;&#1079;&#1088;&#1077;&#1079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252\Users\_&#1054;&#1057;&#1054;&#1056;\&#1055;&#1088;&#1086;&#1077;&#1082;&#1090;-&#1050;&#1054;&#1053;&#1057;&#1040;&#1051;&#1058;&#1048;&#1053;&#1043;\&#1054;&#1088;&#1075;&#1072;&#1085;&#1080;&#1079;&#1072;&#1094;&#1080;&#1080;\14.%20&#1057;&#1059;&#1069;&#1050;\14%20&#1041;&#1077;&#1088;&#1077;&#1079;&#1086;&#1074;&#1089;&#1082;&#1080;&#1081;%20&#1088;&#1072;&#1079;&#1088;&#1077;&#1079;\&#1054;&#1090;&#1095;&#1077;&#1090;\250515%20&#1041;&#1077;&#1088;&#1077;&#1079;&#1086;&#1074;&#1089;&#1082;&#1080;&#1081;%20&#1088;&#1072;&#1079;&#1088;&#1077;&#1079;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252\Users\_&#1054;&#1057;&#1054;&#1056;\&#1055;&#1088;&#1086;&#1077;&#1082;&#1090;-&#1050;&#1054;&#1053;&#1057;&#1040;&#1051;&#1058;&#1048;&#1053;&#1043;\&#1054;&#1088;&#1075;&#1072;&#1085;&#1080;&#1079;&#1072;&#1094;&#1080;&#1080;\14.%20&#1057;&#1059;&#1069;&#1050;\14%20&#1041;&#1077;&#1088;&#1077;&#1079;&#1086;&#1074;&#1089;&#1082;&#1080;&#1081;%20&#1088;&#1072;&#1079;&#1088;&#1077;&#1079;\&#1054;&#1090;&#1095;&#1077;&#1090;\250515%20&#1041;&#1077;&#1088;&#1077;&#1079;&#1086;&#1074;&#1089;&#1082;&#1080;&#1081;%20&#1088;&#1072;&#1079;&#1088;&#1077;&#1079;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52\Users\_&#1054;&#1057;&#1054;&#1056;\&#1055;&#1088;&#1086;&#1077;&#1082;&#1090;-&#1050;&#1054;&#1053;&#1057;&#1040;&#1051;&#1058;&#1048;&#1053;&#1043;\&#1054;&#1088;&#1075;&#1072;&#1085;&#1080;&#1079;&#1072;&#1094;&#1080;&#1080;\14.%20&#1057;&#1059;&#1069;&#1050;\14%20&#1041;&#1077;&#1088;&#1077;&#1079;&#1086;&#1074;&#1089;&#1082;&#1080;&#1081;%20&#1088;&#1072;&#1079;&#1088;&#1077;&#1079;\&#1054;&#1090;&#1095;&#1077;&#1090;\250515%20&#1041;&#1077;&#1088;&#1077;&#1079;&#1086;&#1074;&#1089;&#1082;&#1080;&#1081;%20&#1088;&#1072;&#1079;&#1088;&#1077;&#1079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Распределение работников по классам условий труда </a:t>
            </a:r>
            <a:endParaRPr lang="ru-RU" sz="1400" b="1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'[250515 Березовский разрез.xlsm]Графики'!$B$6</c:f>
              <c:strCache>
                <c:ptCount val="1"/>
                <c:pt idx="0">
                  <c:v>АРМ (результаты)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'[250515 Березовский разрез.xlsm]Графики'!$A$7:$A$12</c:f>
              <c:strCache>
                <c:ptCount val="4"/>
                <c:pt idx="0">
                  <c:v>2</c:v>
                </c:pt>
                <c:pt idx="1">
                  <c:v>3.1</c:v>
                </c:pt>
                <c:pt idx="2">
                  <c:v>3.2</c:v>
                </c:pt>
                <c:pt idx="3">
                  <c:v>3.3</c:v>
                </c:pt>
              </c:strCache>
              <c:extLst/>
            </c:strRef>
          </c:cat>
          <c:val>
            <c:numRef>
              <c:f>'[250515 Березовский разрез.xlsm]Графики'!$B$7:$B$12</c:f>
              <c:numCache>
                <c:formatCode>#\ ##0;\-#\ ##0;\-</c:formatCode>
                <c:ptCount val="4"/>
                <c:pt idx="0">
                  <c:v>127</c:v>
                </c:pt>
                <c:pt idx="1">
                  <c:v>231</c:v>
                </c:pt>
                <c:pt idx="2">
                  <c:v>423</c:v>
                </c:pt>
                <c:pt idx="3">
                  <c:v>72</c:v>
                </c:pt>
              </c:numCache>
              <c:extLst/>
            </c:numRef>
          </c:val>
        </c:ser>
        <c:ser>
          <c:idx val="1"/>
          <c:order val="1"/>
          <c:tx>
            <c:strRef>
              <c:f>'[250515 Березовский разрез.xlsm]Графики'!$C$6</c:f>
              <c:strCache>
                <c:ptCount val="1"/>
                <c:pt idx="0">
                  <c:v>СОУТ (результаты)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'[250515 Березовский разрез.xlsm]Графики'!$A$7:$A$12</c:f>
              <c:strCache>
                <c:ptCount val="4"/>
                <c:pt idx="0">
                  <c:v>2</c:v>
                </c:pt>
                <c:pt idx="1">
                  <c:v>3.1</c:v>
                </c:pt>
                <c:pt idx="2">
                  <c:v>3.2</c:v>
                </c:pt>
                <c:pt idx="3">
                  <c:v>3.3</c:v>
                </c:pt>
              </c:strCache>
              <c:extLst/>
            </c:strRef>
          </c:cat>
          <c:val>
            <c:numRef>
              <c:f>'[250515 Березовский разрез.xlsm]Графики'!$C$7:$C$12</c:f>
              <c:numCache>
                <c:formatCode>#\ ##0;\-#\ ##0;\-</c:formatCode>
                <c:ptCount val="4"/>
                <c:pt idx="0">
                  <c:v>213</c:v>
                </c:pt>
                <c:pt idx="1">
                  <c:v>404</c:v>
                </c:pt>
                <c:pt idx="2">
                  <c:v>236</c:v>
                </c:pt>
                <c:pt idx="3">
                  <c:v>0</c:v>
                </c:pt>
              </c:numCache>
              <c:extLst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32584"/>
        <c:axId val="114032968"/>
      </c:barChart>
      <c:catAx>
        <c:axId val="114032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032968"/>
        <c:crosses val="autoZero"/>
        <c:auto val="1"/>
        <c:lblAlgn val="ctr"/>
        <c:lblOffset val="100"/>
        <c:noMultiLvlLbl val="0"/>
      </c:catAx>
      <c:valAx>
        <c:axId val="114032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1400" b="0" i="0" baseline="0">
                    <a:effectLst/>
                  </a:rPr>
                  <a:t>Количество работников</a:t>
                </a:r>
                <a:endParaRPr lang="ru-RU" sz="800">
                  <a:effectLst/>
                </a:endParaRPr>
              </a:p>
            </c:rich>
          </c:tx>
          <c:layout>
            <c:manualLayout>
              <c:xMode val="edge"/>
              <c:yMode val="edge"/>
              <c:x val="2.068965517241389E-2"/>
              <c:y val="0.21535433552633149"/>
            </c:manualLayout>
          </c:layout>
          <c:overlay val="0"/>
        </c:title>
        <c:numFmt formatCode="#\ ##0;\-#\ ##0;\-" sourceLinked="1"/>
        <c:majorTickMark val="none"/>
        <c:minorTickMark val="none"/>
        <c:tickLblPos val="nextTo"/>
        <c:crossAx val="114032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chemeClr val="tx1"/>
                </a:solidFill>
                <a:latin typeface="+mj-lt"/>
                <a:ea typeface="+mj-ea"/>
                <a:cs typeface="+mj-cs"/>
              </a:defRPr>
            </a:pPr>
            <a:r>
              <a:rPr lang="ru-RU" sz="1600">
                <a:solidFill>
                  <a:schemeClr val="tx1"/>
                </a:solidFill>
              </a:rPr>
              <a:t>Распределение работников по</a:t>
            </a:r>
            <a:r>
              <a:rPr lang="ru-RU" sz="1600" baseline="0">
                <a:solidFill>
                  <a:schemeClr val="tx1"/>
                </a:solidFill>
              </a:rPr>
              <a:t> ежегодному дополнительному оплачиваемому отпуску</a:t>
            </a:r>
            <a:endParaRPr lang="ru-RU" sz="16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5326799161943386"/>
          <c:y val="5.7627982955773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solidFill>
                <a:schemeClr val="tx1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4"/>
          <c:order val="0"/>
          <c:tx>
            <c:v>СОУТ</c:v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cat>
            <c:strRef>
              <c:f>'[250515 Березовский разрез.xlsm]исх_дан'!$C$46:$C$49</c:f>
              <c:strCache>
                <c:ptCount val="2"/>
                <c:pt idx="0">
                  <c:v>7</c:v>
                </c:pt>
                <c:pt idx="1">
                  <c:v>14</c:v>
                </c:pt>
              </c:strCache>
              <c:extLst/>
            </c:strRef>
          </c:cat>
          <c:val>
            <c:numRef>
              <c:f>'[250515 Березовский разрез.xlsm]исх_дан'!$K$46:$K$49</c:f>
              <c:numCache>
                <c:formatCode>#\ ##0;\-#\ ##0;\-</c:formatCode>
                <c:ptCount val="2"/>
                <c:pt idx="0">
                  <c:v>240</c:v>
                </c:pt>
                <c:pt idx="1">
                  <c:v>0</c:v>
                </c:pt>
              </c:numCache>
              <c:extLst/>
            </c:numRef>
          </c:val>
          <c:shape val="cylinder"/>
        </c:ser>
        <c:ser>
          <c:idx val="1"/>
          <c:order val="1"/>
          <c:tx>
            <c:v>АРМ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'[250515 Березовский разрез.xlsm]исх_дан'!$C$46:$C$49</c:f>
              <c:strCache>
                <c:ptCount val="2"/>
                <c:pt idx="0">
                  <c:v>7</c:v>
                </c:pt>
                <c:pt idx="1">
                  <c:v>14</c:v>
                </c:pt>
              </c:strCache>
              <c:extLst/>
            </c:strRef>
          </c:cat>
          <c:val>
            <c:numRef>
              <c:f>'[250515 Березовский разрез.xlsm]исх_дан'!$E$46:$E$49</c:f>
              <c:numCache>
                <c:formatCode>#\ ##0;\-#\ ##0;\-</c:formatCode>
                <c:ptCount val="2"/>
                <c:pt idx="0">
                  <c:v>270</c:v>
                </c:pt>
                <c:pt idx="1">
                  <c:v>460</c:v>
                </c:pt>
              </c:numCache>
              <c:extLst/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670384"/>
        <c:axId val="157670776"/>
        <c:axId val="218429944"/>
      </c:bar3DChart>
      <c:catAx>
        <c:axId val="15767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Ежегодный дополнительный оплачиваемый отпуск, календ. дней</a:t>
                </a:r>
              </a:p>
            </c:rich>
          </c:tx>
          <c:layout>
            <c:manualLayout>
              <c:xMode val="edge"/>
              <c:yMode val="edge"/>
              <c:x val="0.19132077917529605"/>
              <c:y val="0.919138886247936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70776"/>
        <c:crosses val="autoZero"/>
        <c:auto val="1"/>
        <c:lblAlgn val="ctr"/>
        <c:lblOffset val="100"/>
        <c:noMultiLvlLbl val="0"/>
      </c:catAx>
      <c:valAx>
        <c:axId val="157670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работников, чел.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\ ##0;\-#\ ##0;\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70384"/>
        <c:crosses val="autoZero"/>
        <c:crossBetween val="between"/>
      </c:valAx>
      <c:serAx>
        <c:axId val="2184299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670776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chemeClr val="tx1"/>
                </a:solidFill>
                <a:latin typeface="+mj-lt"/>
                <a:ea typeface="+mj-ea"/>
                <a:cs typeface="+mj-cs"/>
              </a:defRPr>
            </a:pPr>
            <a:r>
              <a:rPr lang="ru-RU" sz="1600">
                <a:solidFill>
                  <a:schemeClr val="tx1"/>
                </a:solidFill>
              </a:rPr>
              <a:t>Распределение работников по</a:t>
            </a:r>
            <a:r>
              <a:rPr lang="ru-RU" sz="1600" baseline="0">
                <a:solidFill>
                  <a:schemeClr val="tx1"/>
                </a:solidFill>
              </a:rPr>
              <a:t> повышенному размеру оплаты труда</a:t>
            </a:r>
            <a:endParaRPr lang="ru-RU" sz="16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5326799161943386"/>
          <c:y val="5.7627982955773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0" normalizeH="0" baseline="0">
              <a:solidFill>
                <a:schemeClr val="tx1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4"/>
          <c:order val="0"/>
          <c:tx>
            <c:v>СОУТ</c:v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cat>
            <c:strRef>
              <c:f>'[250515 Березовский разрез.xlsm]исх_дан'!$C$39:$C$44</c:f>
              <c:strCache>
                <c:ptCount val="3"/>
                <c:pt idx="0">
                  <c:v>4</c:v>
                </c:pt>
                <c:pt idx="1">
                  <c:v>8</c:v>
                </c:pt>
                <c:pt idx="2">
                  <c:v>12</c:v>
                </c:pt>
              </c:strCache>
              <c:extLst/>
            </c:strRef>
          </c:cat>
          <c:val>
            <c:numRef>
              <c:f>'[250515 Березовский разрез.xlsm]исх_дан'!$K$39:$K$44</c:f>
              <c:numCache>
                <c:formatCode>#\ ##0;\-#\ ##0;\-</c:formatCode>
                <c:ptCount val="3"/>
                <c:pt idx="0">
                  <c:v>653</c:v>
                </c:pt>
                <c:pt idx="1">
                  <c:v>0</c:v>
                </c:pt>
                <c:pt idx="2">
                  <c:v>0</c:v>
                </c:pt>
              </c:numCache>
              <c:extLst/>
            </c:numRef>
          </c:val>
          <c:shape val="cylinder"/>
        </c:ser>
        <c:ser>
          <c:idx val="1"/>
          <c:order val="1"/>
          <c:tx>
            <c:v>АРМ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'[250515 Березовский разрез.xlsm]исх_дан'!$C$39:$C$44</c:f>
              <c:strCache>
                <c:ptCount val="3"/>
                <c:pt idx="0">
                  <c:v>4</c:v>
                </c:pt>
                <c:pt idx="1">
                  <c:v>8</c:v>
                </c:pt>
                <c:pt idx="2">
                  <c:v>12</c:v>
                </c:pt>
              </c:strCache>
              <c:extLst/>
            </c:strRef>
          </c:cat>
          <c:val>
            <c:numRef>
              <c:f>'[250515 Березовский разрез.xlsm]исх_дан'!$E$39:$E$44</c:f>
              <c:numCache>
                <c:formatCode>#\ ##0;\-#\ ##0;\-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13</c:v>
                </c:pt>
              </c:numCache>
              <c:extLst/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509248"/>
        <c:axId val="185506504"/>
        <c:axId val="165849224"/>
      </c:bar3DChart>
      <c:catAx>
        <c:axId val="185509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Повышенный размер оплаты труда, %</a:t>
                </a:r>
              </a:p>
            </c:rich>
          </c:tx>
          <c:layout>
            <c:manualLayout>
              <c:xMode val="edge"/>
              <c:yMode val="edge"/>
              <c:x val="0.30201259430396066"/>
              <c:y val="0.87248766195040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506504"/>
        <c:crosses val="autoZero"/>
        <c:auto val="1"/>
        <c:lblAlgn val="ctr"/>
        <c:lblOffset val="100"/>
        <c:noMultiLvlLbl val="0"/>
      </c:catAx>
      <c:valAx>
        <c:axId val="185506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работников, чел.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\ ##0;\-#\ ##0;\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509248"/>
        <c:crosses val="autoZero"/>
        <c:crossBetween val="between"/>
      </c:valAx>
      <c:serAx>
        <c:axId val="1658492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506504"/>
        <c:crosses val="autoZero"/>
      </c:ser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Затраты организации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'[250515 Березовский разрез.xlsm]Итого_Свод'!$D$6</c:f>
              <c:strCache>
                <c:ptCount val="1"/>
                <c:pt idx="0">
                  <c:v>СОУТ, тыс. руб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'[250515 Березовский разрез.xlsm]Итого_Свод'!$G$7:$G$14</c:f>
              <c:strCache>
                <c:ptCount val="4"/>
                <c:pt idx="0">
                  <c:v>Повышенный размер оплаты труда</c:v>
                </c:pt>
                <c:pt idx="1">
                  <c:v>Ежегодный дополнительный оплачиваемый отпуск</c:v>
                </c:pt>
                <c:pt idx="2">
                  <c:v>Сокращенную продолжительность рабочего времени</c:v>
                </c:pt>
                <c:pt idx="3">
                  <c:v>Выплаты дополнительных тарифов страховых взносов в ПФ РФ</c:v>
                </c:pt>
              </c:strCache>
              <c:extLst/>
            </c:strRef>
          </c:cat>
          <c:val>
            <c:numRef>
              <c:f>'[250515 Березовский разрез.xlsm]Итого_Свод'!$D$7:$D$14</c:f>
              <c:numCache>
                <c:formatCode>#\ ##0;\-#\ ##0;\-</c:formatCode>
                <c:ptCount val="4"/>
                <c:pt idx="0">
                  <c:v>2816.98</c:v>
                </c:pt>
                <c:pt idx="1">
                  <c:v>579.64499999999998</c:v>
                </c:pt>
                <c:pt idx="2">
                  <c:v>0</c:v>
                </c:pt>
                <c:pt idx="3">
                  <c:v>3872.5929999999998</c:v>
                </c:pt>
              </c:numCache>
              <c:extLst/>
            </c:numRef>
          </c:val>
        </c:ser>
        <c:ser>
          <c:idx val="1"/>
          <c:order val="1"/>
          <c:tx>
            <c:strRef>
              <c:f>'[250515 Березовский разрез.xlsm]Итого_Свод'!$E$6</c:f>
              <c:strCache>
                <c:ptCount val="1"/>
                <c:pt idx="0">
                  <c:v>Экономия, тыс. руб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'[250515 Березовский разрез.xlsm]Итого_Свод'!$G$7:$G$14</c:f>
              <c:strCache>
                <c:ptCount val="4"/>
                <c:pt idx="0">
                  <c:v>Повышенный размер оплаты труда</c:v>
                </c:pt>
                <c:pt idx="1">
                  <c:v>Ежегодный дополнительный оплачиваемый отпуск</c:v>
                </c:pt>
                <c:pt idx="2">
                  <c:v>Сокращенную продолжительность рабочего времени</c:v>
                </c:pt>
                <c:pt idx="3">
                  <c:v>Выплаты дополнительных тарифов страховых взносов в ПФ РФ</c:v>
                </c:pt>
              </c:strCache>
              <c:extLst/>
            </c:strRef>
          </c:cat>
          <c:val>
            <c:numRef>
              <c:f>'[250515 Березовский разрез.xlsm]Итого_Свод'!$E$7:$E$14</c:f>
              <c:numCache>
                <c:formatCode>#\ ##0;\-#\ ##0;\-</c:formatCode>
                <c:ptCount val="4"/>
                <c:pt idx="0">
                  <c:v>-2658.991</c:v>
                </c:pt>
                <c:pt idx="1">
                  <c:v>2540.7260000000001</c:v>
                </c:pt>
                <c:pt idx="2">
                  <c:v>0</c:v>
                </c:pt>
                <c:pt idx="3">
                  <c:v>1942.9040000000005</c:v>
                </c:pt>
              </c:numCache>
              <c:extLst/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161174208"/>
        <c:axId val="161174600"/>
      </c:barChart>
      <c:catAx>
        <c:axId val="161174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174600"/>
        <c:crosses val="autoZero"/>
        <c:auto val="1"/>
        <c:lblAlgn val="ctr"/>
        <c:lblOffset val="100"/>
        <c:noMultiLvlLbl val="0"/>
      </c:catAx>
      <c:valAx>
        <c:axId val="161174600"/>
        <c:scaling>
          <c:orientation val="minMax"/>
        </c:scaling>
        <c:delete val="0"/>
        <c:axPos val="l"/>
        <c:majorGridlines/>
        <c:numFmt formatCode="#\ ##0;\-#\ ##0;\-" sourceLinked="1"/>
        <c:majorTickMark val="none"/>
        <c:minorTickMark val="none"/>
        <c:tickLblPos val="nextTo"/>
        <c:crossAx val="161174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1E7F81B7.dotm</Template>
  <TotalTime>1047</TotalTime>
  <Pages>57</Pages>
  <Words>10527</Words>
  <Characters>60007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Щинов</dc:creator>
  <cp:keywords/>
  <dc:description/>
  <cp:lastModifiedBy>Михаил Щинов</cp:lastModifiedBy>
  <cp:revision>35</cp:revision>
  <cp:lastPrinted>2015-07-23T08:12:00Z</cp:lastPrinted>
  <dcterms:created xsi:type="dcterms:W3CDTF">2015-04-27T07:32:00Z</dcterms:created>
  <dcterms:modified xsi:type="dcterms:W3CDTF">2015-12-11T12:06:00Z</dcterms:modified>
</cp:coreProperties>
</file>